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0C" w:rsidRDefault="00985A0C">
      <w:pPr>
        <w:widowControl w:val="0"/>
        <w:pBdr>
          <w:top w:val="nil"/>
          <w:left w:val="nil"/>
          <w:bottom w:val="nil"/>
          <w:right w:val="nil"/>
          <w:between w:val="nil"/>
        </w:pBdr>
        <w:spacing w:after="0" w:line="276" w:lineRule="auto"/>
        <w:ind w:firstLine="0"/>
        <w:jc w:val="left"/>
        <w:rPr>
          <w:rFonts w:ascii="Arial" w:eastAsia="Arial" w:hAnsi="Arial" w:cs="Arial"/>
          <w:color w:val="000000"/>
          <w:sz w:val="22"/>
          <w:szCs w:val="22"/>
        </w:rPr>
      </w:pPr>
    </w:p>
    <w:tbl>
      <w:tblPr>
        <w:tblStyle w:val="afff9"/>
        <w:tblW w:w="10773" w:type="dxa"/>
        <w:jc w:val="center"/>
        <w:tblInd w:w="0" w:type="dxa"/>
        <w:tblLayout w:type="fixed"/>
        <w:tblLook w:val="0000" w:firstRow="0" w:lastRow="0" w:firstColumn="0" w:lastColumn="0" w:noHBand="0" w:noVBand="0"/>
      </w:tblPr>
      <w:tblGrid>
        <w:gridCol w:w="4536"/>
        <w:gridCol w:w="1701"/>
        <w:gridCol w:w="4536"/>
      </w:tblGrid>
      <w:tr w:rsidR="00985A0C">
        <w:trPr>
          <w:trHeight w:val="830"/>
          <w:jc w:val="center"/>
        </w:trPr>
        <w:tc>
          <w:tcPr>
            <w:tcW w:w="4536" w:type="dxa"/>
            <w:tcMar>
              <w:left w:w="113" w:type="dxa"/>
              <w:right w:w="113" w:type="dxa"/>
            </w:tcMar>
            <w:vAlign w:val="center"/>
          </w:tcPr>
          <w:p w:rsidR="00985A0C" w:rsidRDefault="001A4A6C">
            <w:pPr>
              <w:widowControl w:val="0"/>
              <w:pBdr>
                <w:top w:val="nil"/>
                <w:left w:val="nil"/>
                <w:bottom w:val="nil"/>
                <w:right w:val="nil"/>
                <w:between w:val="nil"/>
              </w:pBdr>
              <w:spacing w:after="0"/>
              <w:ind w:firstLine="0"/>
              <w:jc w:val="center"/>
              <w:rPr>
                <w:b/>
                <w:smallCaps/>
                <w:color w:val="000000"/>
                <w:sz w:val="22"/>
                <w:szCs w:val="22"/>
              </w:rPr>
            </w:pPr>
            <w:r>
              <w:rPr>
                <w:smallCaps/>
                <w:color w:val="000000"/>
                <w:sz w:val="22"/>
                <w:szCs w:val="22"/>
              </w:rPr>
              <w:t>МІНІСТЕРСТВО ОСВІТИ І НАУКИ УКРАЇНИ</w:t>
            </w:r>
          </w:p>
        </w:tc>
        <w:tc>
          <w:tcPr>
            <w:tcW w:w="1701" w:type="dxa"/>
            <w:tcMar>
              <w:left w:w="0" w:type="dxa"/>
              <w:right w:w="0" w:type="dxa"/>
            </w:tcMar>
            <w:vAlign w:val="center"/>
          </w:tcPr>
          <w:p w:rsidR="00985A0C" w:rsidRDefault="00985A0C">
            <w:pPr>
              <w:widowControl w:val="0"/>
              <w:pBdr>
                <w:top w:val="nil"/>
                <w:left w:val="nil"/>
                <w:bottom w:val="nil"/>
                <w:right w:val="nil"/>
                <w:between w:val="nil"/>
              </w:pBdr>
              <w:spacing w:after="0" w:line="360" w:lineRule="auto"/>
              <w:ind w:firstLine="0"/>
              <w:jc w:val="center"/>
              <w:rPr>
                <w:color w:val="000000"/>
                <w:sz w:val="24"/>
                <w:szCs w:val="24"/>
              </w:rPr>
            </w:pPr>
          </w:p>
        </w:tc>
        <w:tc>
          <w:tcPr>
            <w:tcW w:w="4536" w:type="dxa"/>
            <w:tcMar>
              <w:left w:w="113" w:type="dxa"/>
              <w:right w:w="113" w:type="dxa"/>
            </w:tcMar>
            <w:vAlign w:val="center"/>
          </w:tcPr>
          <w:p w:rsidR="00985A0C" w:rsidRDefault="001A4A6C">
            <w:pPr>
              <w:widowControl w:val="0"/>
              <w:pBdr>
                <w:top w:val="nil"/>
                <w:left w:val="nil"/>
                <w:bottom w:val="nil"/>
                <w:right w:val="nil"/>
                <w:between w:val="nil"/>
              </w:pBdr>
              <w:spacing w:after="0"/>
              <w:ind w:firstLine="0"/>
              <w:jc w:val="center"/>
              <w:rPr>
                <w:smallCaps/>
                <w:color w:val="000000"/>
                <w:sz w:val="20"/>
                <w:szCs w:val="20"/>
              </w:rPr>
            </w:pPr>
            <w:r>
              <w:rPr>
                <w:smallCaps/>
                <w:color w:val="000000"/>
                <w:sz w:val="22"/>
                <w:szCs w:val="22"/>
              </w:rPr>
              <w:t>MINISTRY OF EDUCATION AND SCIENCE OF UKRAINE</w:t>
            </w:r>
          </w:p>
        </w:tc>
      </w:tr>
      <w:tr w:rsidR="00985A0C">
        <w:trPr>
          <w:trHeight w:val="1568"/>
          <w:jc w:val="center"/>
        </w:trPr>
        <w:tc>
          <w:tcPr>
            <w:tcW w:w="4536" w:type="dxa"/>
            <w:tcMar>
              <w:left w:w="113" w:type="dxa"/>
              <w:right w:w="113" w:type="dxa"/>
            </w:tcMar>
          </w:tcPr>
          <w:p w:rsidR="00985A0C" w:rsidRDefault="001A4A6C">
            <w:pPr>
              <w:widowControl w:val="0"/>
              <w:pBdr>
                <w:top w:val="nil"/>
                <w:left w:val="nil"/>
                <w:bottom w:val="nil"/>
                <w:right w:val="nil"/>
                <w:between w:val="nil"/>
              </w:pBdr>
              <w:spacing w:after="0"/>
              <w:ind w:firstLine="0"/>
              <w:jc w:val="center"/>
              <w:rPr>
                <w:b/>
                <w:smallCaps/>
                <w:color w:val="000000"/>
                <w:sz w:val="22"/>
                <w:szCs w:val="22"/>
              </w:rPr>
            </w:pPr>
            <w:r>
              <w:rPr>
                <w:b/>
                <w:smallCaps/>
                <w:color w:val="000000"/>
                <w:sz w:val="22"/>
                <w:szCs w:val="22"/>
              </w:rPr>
              <w:t>КИЇВСЬКИЙ НАЦІОНАЛЬНИЙ УНІВЕРСИТЕТ БУДІВНИЦТВА І АРХІТЕКТУРИ</w:t>
            </w:r>
          </w:p>
          <w:p w:rsidR="00985A0C" w:rsidRDefault="001A4A6C">
            <w:pPr>
              <w:widowControl w:val="0"/>
              <w:pBdr>
                <w:top w:val="nil"/>
                <w:left w:val="nil"/>
                <w:bottom w:val="nil"/>
                <w:right w:val="nil"/>
                <w:between w:val="nil"/>
              </w:pBdr>
              <w:spacing w:after="0"/>
              <w:ind w:firstLine="0"/>
              <w:jc w:val="center"/>
              <w:rPr>
                <w:b/>
                <w:smallCaps/>
                <w:color w:val="000000"/>
                <w:sz w:val="22"/>
                <w:szCs w:val="22"/>
              </w:rPr>
            </w:pPr>
            <w:r>
              <w:rPr>
                <w:b/>
                <w:smallCaps/>
                <w:color w:val="000000"/>
                <w:sz w:val="22"/>
                <w:szCs w:val="22"/>
              </w:rPr>
              <w:t>(КНУБА)</w:t>
            </w:r>
          </w:p>
        </w:tc>
        <w:tc>
          <w:tcPr>
            <w:tcW w:w="1701" w:type="dxa"/>
            <w:tcMar>
              <w:left w:w="0" w:type="dxa"/>
              <w:right w:w="0" w:type="dxa"/>
            </w:tcMar>
            <w:vAlign w:val="center"/>
          </w:tcPr>
          <w:p w:rsidR="00985A0C" w:rsidRDefault="001A4A6C">
            <w:pPr>
              <w:widowControl w:val="0"/>
              <w:pBdr>
                <w:top w:val="nil"/>
                <w:left w:val="nil"/>
                <w:bottom w:val="nil"/>
                <w:right w:val="nil"/>
                <w:between w:val="nil"/>
              </w:pBdr>
              <w:spacing w:after="0" w:line="360" w:lineRule="auto"/>
              <w:ind w:firstLine="0"/>
              <w:jc w:val="center"/>
              <w:rPr>
                <w:color w:val="000000"/>
                <w:sz w:val="24"/>
                <w:szCs w:val="24"/>
              </w:rPr>
            </w:pPr>
            <w:r>
              <w:rPr>
                <w:noProof/>
                <w:lang w:val="en-US"/>
              </w:rPr>
              <w:drawing>
                <wp:anchor distT="0" distB="0" distL="114300" distR="114300" simplePos="0" relativeHeight="251658240" behindDoc="0" locked="0" layoutInCell="1" hidden="0" allowOverlap="1" wp14:anchorId="37A8D28A" wp14:editId="62A1B965">
                  <wp:simplePos x="0" y="0"/>
                  <wp:positionH relativeFrom="column">
                    <wp:posOffset>3176</wp:posOffset>
                  </wp:positionH>
                  <wp:positionV relativeFrom="paragraph">
                    <wp:posOffset>-768984</wp:posOffset>
                  </wp:positionV>
                  <wp:extent cx="1080135" cy="79883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80135" cy="798830"/>
                          </a:xfrm>
                          <a:prstGeom prst="rect">
                            <a:avLst/>
                          </a:prstGeom>
                          <a:ln/>
                        </pic:spPr>
                      </pic:pic>
                    </a:graphicData>
                  </a:graphic>
                </wp:anchor>
              </w:drawing>
            </w:r>
          </w:p>
        </w:tc>
        <w:tc>
          <w:tcPr>
            <w:tcW w:w="4536" w:type="dxa"/>
            <w:tcMar>
              <w:left w:w="113" w:type="dxa"/>
              <w:right w:w="113" w:type="dxa"/>
            </w:tcMar>
          </w:tcPr>
          <w:p w:rsidR="00985A0C" w:rsidRDefault="001A4A6C">
            <w:pPr>
              <w:widowControl w:val="0"/>
              <w:pBdr>
                <w:top w:val="nil"/>
                <w:left w:val="nil"/>
                <w:bottom w:val="nil"/>
                <w:right w:val="nil"/>
                <w:between w:val="nil"/>
              </w:pBdr>
              <w:spacing w:after="0"/>
              <w:ind w:firstLine="0"/>
              <w:jc w:val="center"/>
              <w:rPr>
                <w:b/>
                <w:smallCaps/>
                <w:color w:val="000000"/>
                <w:sz w:val="22"/>
                <w:szCs w:val="22"/>
              </w:rPr>
            </w:pPr>
            <w:r>
              <w:rPr>
                <w:b/>
                <w:smallCaps/>
                <w:color w:val="000000"/>
                <w:sz w:val="22"/>
                <w:szCs w:val="22"/>
              </w:rPr>
              <w:t>KYIV NATIONAL UNIVERSITY OF  CONSTRUCTION AND ARCHITECTURE</w:t>
            </w:r>
          </w:p>
          <w:p w:rsidR="00985A0C" w:rsidRDefault="001A4A6C">
            <w:pPr>
              <w:widowControl w:val="0"/>
              <w:pBdr>
                <w:top w:val="nil"/>
                <w:left w:val="nil"/>
                <w:bottom w:val="nil"/>
                <w:right w:val="nil"/>
                <w:between w:val="nil"/>
              </w:pBdr>
              <w:spacing w:after="0"/>
              <w:ind w:firstLine="0"/>
              <w:jc w:val="center"/>
              <w:rPr>
                <w:b/>
                <w:smallCaps/>
                <w:color w:val="000000"/>
                <w:sz w:val="22"/>
                <w:szCs w:val="22"/>
                <w:lang w:val="ru-RU"/>
              </w:rPr>
            </w:pPr>
            <w:r>
              <w:rPr>
                <w:b/>
                <w:smallCaps/>
                <w:color w:val="000000"/>
                <w:sz w:val="22"/>
                <w:szCs w:val="22"/>
              </w:rPr>
              <w:t>(KNUCA)</w:t>
            </w:r>
          </w:p>
          <w:p w:rsidR="001577E1" w:rsidRDefault="001577E1">
            <w:pPr>
              <w:widowControl w:val="0"/>
              <w:pBdr>
                <w:top w:val="nil"/>
                <w:left w:val="nil"/>
                <w:bottom w:val="nil"/>
                <w:right w:val="nil"/>
                <w:between w:val="nil"/>
              </w:pBdr>
              <w:spacing w:after="0"/>
              <w:ind w:firstLine="0"/>
              <w:jc w:val="center"/>
              <w:rPr>
                <w:b/>
                <w:smallCaps/>
                <w:color w:val="000000"/>
                <w:sz w:val="22"/>
                <w:szCs w:val="22"/>
                <w:lang w:val="ru-RU"/>
              </w:rPr>
            </w:pPr>
          </w:p>
          <w:p w:rsidR="001577E1" w:rsidRDefault="001577E1">
            <w:pPr>
              <w:widowControl w:val="0"/>
              <w:pBdr>
                <w:top w:val="nil"/>
                <w:left w:val="nil"/>
                <w:bottom w:val="nil"/>
                <w:right w:val="nil"/>
                <w:between w:val="nil"/>
              </w:pBdr>
              <w:spacing w:after="0"/>
              <w:ind w:firstLine="0"/>
              <w:jc w:val="center"/>
              <w:rPr>
                <w:b/>
                <w:smallCaps/>
                <w:color w:val="000000"/>
                <w:sz w:val="22"/>
                <w:szCs w:val="22"/>
                <w:lang w:val="ru-RU"/>
              </w:rPr>
            </w:pPr>
          </w:p>
          <w:p w:rsidR="001577E1" w:rsidRPr="001577E1" w:rsidRDefault="001577E1">
            <w:pPr>
              <w:widowControl w:val="0"/>
              <w:pBdr>
                <w:top w:val="nil"/>
                <w:left w:val="nil"/>
                <w:bottom w:val="nil"/>
                <w:right w:val="nil"/>
                <w:between w:val="nil"/>
              </w:pBdr>
              <w:spacing w:after="0"/>
              <w:ind w:firstLine="0"/>
              <w:jc w:val="center"/>
              <w:rPr>
                <w:b/>
                <w:smallCaps/>
                <w:color w:val="000000"/>
                <w:sz w:val="22"/>
                <w:szCs w:val="22"/>
                <w:lang w:val="ru-RU"/>
              </w:rPr>
            </w:pPr>
          </w:p>
        </w:tc>
      </w:tr>
    </w:tbl>
    <w:tbl>
      <w:tblPr>
        <w:tblW w:w="3899" w:type="dxa"/>
        <w:tblInd w:w="5079" w:type="dxa"/>
        <w:tblBorders>
          <w:top w:val="nil"/>
          <w:left w:val="nil"/>
          <w:bottom w:val="nil"/>
          <w:right w:val="nil"/>
          <w:insideH w:val="nil"/>
          <w:insideV w:val="nil"/>
        </w:tblBorders>
        <w:tblLayout w:type="fixed"/>
        <w:tblLook w:val="0400" w:firstRow="0" w:lastRow="0" w:firstColumn="0" w:lastColumn="0" w:noHBand="0" w:noVBand="1"/>
      </w:tblPr>
      <w:tblGrid>
        <w:gridCol w:w="3899"/>
      </w:tblGrid>
      <w:tr w:rsidR="00873A4C" w:rsidTr="00327AE1">
        <w:trPr>
          <w:trHeight w:val="283"/>
        </w:trPr>
        <w:tc>
          <w:tcPr>
            <w:tcW w:w="3899" w:type="dxa"/>
          </w:tcPr>
          <w:p w:rsidR="00873A4C" w:rsidRDefault="00873A4C" w:rsidP="001577E1">
            <w:pPr>
              <w:pBdr>
                <w:top w:val="nil"/>
                <w:left w:val="nil"/>
                <w:bottom w:val="nil"/>
                <w:right w:val="nil"/>
                <w:between w:val="nil"/>
              </w:pBdr>
              <w:ind w:left="4925" w:hanging="4925"/>
              <w:jc w:val="left"/>
              <w:rPr>
                <w:b/>
                <w:color w:val="000000"/>
                <w:sz w:val="24"/>
                <w:szCs w:val="24"/>
              </w:rPr>
            </w:pPr>
            <w:bookmarkStart w:id="0" w:name="_heading=h.svnmyo6nolxv" w:colFirst="0" w:colLast="0"/>
            <w:bookmarkEnd w:id="0"/>
            <w:r>
              <w:rPr>
                <w:b/>
                <w:color w:val="000000"/>
                <w:sz w:val="24"/>
                <w:szCs w:val="24"/>
              </w:rPr>
              <w:t>ЗАТВЕРДЖЕНО</w:t>
            </w:r>
          </w:p>
        </w:tc>
      </w:tr>
      <w:tr w:rsidR="00873A4C" w:rsidTr="00327AE1">
        <w:trPr>
          <w:trHeight w:val="283"/>
        </w:trPr>
        <w:tc>
          <w:tcPr>
            <w:tcW w:w="3899" w:type="dxa"/>
          </w:tcPr>
          <w:p w:rsidR="00873A4C" w:rsidRDefault="00873A4C" w:rsidP="001577E1">
            <w:pPr>
              <w:pBdr>
                <w:top w:val="nil"/>
                <w:left w:val="nil"/>
                <w:bottom w:val="nil"/>
                <w:right w:val="nil"/>
                <w:between w:val="nil"/>
              </w:pBdr>
              <w:ind w:left="4925" w:hanging="4925"/>
              <w:jc w:val="left"/>
              <w:rPr>
                <w:color w:val="000000"/>
                <w:sz w:val="24"/>
                <w:szCs w:val="24"/>
              </w:rPr>
            </w:pPr>
            <w:r>
              <w:rPr>
                <w:color w:val="000000"/>
                <w:sz w:val="24"/>
                <w:szCs w:val="24"/>
              </w:rPr>
              <w:t>Вченою радою КНУБА</w:t>
            </w:r>
          </w:p>
        </w:tc>
      </w:tr>
      <w:tr w:rsidR="00873A4C" w:rsidTr="00327AE1">
        <w:trPr>
          <w:trHeight w:val="283"/>
        </w:trPr>
        <w:tc>
          <w:tcPr>
            <w:tcW w:w="3899" w:type="dxa"/>
          </w:tcPr>
          <w:p w:rsidR="00873A4C" w:rsidRDefault="00873A4C" w:rsidP="001577E1">
            <w:pPr>
              <w:pBdr>
                <w:top w:val="nil"/>
                <w:left w:val="nil"/>
                <w:bottom w:val="nil"/>
                <w:right w:val="nil"/>
                <w:between w:val="nil"/>
              </w:pBdr>
              <w:ind w:left="4925" w:hanging="4925"/>
              <w:jc w:val="left"/>
              <w:rPr>
                <w:color w:val="000000"/>
                <w:sz w:val="24"/>
                <w:szCs w:val="24"/>
              </w:rPr>
            </w:pPr>
          </w:p>
        </w:tc>
      </w:tr>
      <w:tr w:rsidR="00873A4C" w:rsidTr="00327AE1">
        <w:trPr>
          <w:trHeight w:val="283"/>
        </w:trPr>
        <w:tc>
          <w:tcPr>
            <w:tcW w:w="3899" w:type="dxa"/>
          </w:tcPr>
          <w:p w:rsidR="00873A4C" w:rsidRDefault="00873A4C" w:rsidP="001577E1">
            <w:pPr>
              <w:pBdr>
                <w:top w:val="nil"/>
                <w:left w:val="nil"/>
                <w:bottom w:val="nil"/>
                <w:right w:val="nil"/>
                <w:between w:val="nil"/>
              </w:pBdr>
              <w:ind w:left="4925" w:hanging="4925"/>
              <w:jc w:val="left"/>
              <w:rPr>
                <w:color w:val="000000"/>
                <w:sz w:val="24"/>
                <w:szCs w:val="24"/>
              </w:rPr>
            </w:pPr>
            <w:r>
              <w:rPr>
                <w:color w:val="000000"/>
                <w:sz w:val="24"/>
                <w:szCs w:val="24"/>
              </w:rPr>
              <w:t>Вводиться в дію з 01 вересня 2026</w:t>
            </w:r>
          </w:p>
          <w:p w:rsidR="00873A4C" w:rsidRDefault="00873A4C" w:rsidP="001577E1">
            <w:pPr>
              <w:pBdr>
                <w:top w:val="nil"/>
                <w:left w:val="nil"/>
                <w:bottom w:val="nil"/>
                <w:right w:val="nil"/>
                <w:between w:val="nil"/>
              </w:pBdr>
              <w:ind w:left="4925" w:hanging="4925"/>
              <w:jc w:val="left"/>
              <w:rPr>
                <w:color w:val="000000"/>
                <w:sz w:val="24"/>
                <w:szCs w:val="24"/>
              </w:rPr>
            </w:pPr>
          </w:p>
        </w:tc>
      </w:tr>
    </w:tbl>
    <w:p w:rsidR="00985A0C" w:rsidRDefault="00985A0C" w:rsidP="00873A4C">
      <w:pPr>
        <w:keepNext/>
        <w:keepLines/>
        <w:pBdr>
          <w:top w:val="nil"/>
          <w:left w:val="nil"/>
          <w:bottom w:val="nil"/>
          <w:right w:val="nil"/>
          <w:between w:val="nil"/>
        </w:pBdr>
        <w:spacing w:after="0" w:line="360" w:lineRule="auto"/>
        <w:ind w:firstLine="0"/>
        <w:jc w:val="right"/>
        <w:rPr>
          <w:smallCaps/>
          <w:color w:val="000000"/>
        </w:rPr>
      </w:pPr>
    </w:p>
    <w:p w:rsidR="00985A0C" w:rsidRDefault="00873A4C">
      <w:pPr>
        <w:keepNext/>
        <w:keepLines/>
        <w:pBdr>
          <w:top w:val="nil"/>
          <w:left w:val="nil"/>
          <w:bottom w:val="nil"/>
          <w:right w:val="nil"/>
          <w:between w:val="nil"/>
        </w:pBdr>
        <w:spacing w:after="0" w:line="360" w:lineRule="auto"/>
        <w:ind w:firstLine="0"/>
        <w:jc w:val="center"/>
        <w:rPr>
          <w:smallCaps/>
          <w:color w:val="000000"/>
        </w:rPr>
      </w:pPr>
      <w:r w:rsidRPr="0096281C">
        <w:rPr>
          <w:b/>
          <w:bCs/>
          <w:color w:val="464646"/>
          <w:shd w:val="clear" w:color="auto" w:fill="FFFFFF"/>
        </w:rPr>
        <w:t xml:space="preserve">ID </w:t>
      </w:r>
      <w:r w:rsidRPr="0096281C">
        <w:rPr>
          <w:b/>
        </w:rPr>
        <w:t>80645</w:t>
      </w:r>
      <w:bookmarkStart w:id="1" w:name="_GoBack"/>
      <w:bookmarkEnd w:id="1"/>
    </w:p>
    <w:p w:rsidR="00985A0C" w:rsidRPr="001B48C5" w:rsidRDefault="001B48C5">
      <w:pPr>
        <w:keepNext/>
        <w:keepLines/>
        <w:pBdr>
          <w:top w:val="nil"/>
          <w:left w:val="nil"/>
          <w:bottom w:val="nil"/>
          <w:right w:val="nil"/>
          <w:between w:val="nil"/>
        </w:pBdr>
        <w:spacing w:after="0" w:line="360" w:lineRule="auto"/>
        <w:ind w:firstLine="0"/>
        <w:jc w:val="center"/>
        <w:rPr>
          <w:b/>
          <w:smallCaps/>
          <w:color w:val="FF0000"/>
        </w:rPr>
      </w:pPr>
      <w:r w:rsidRPr="001B48C5">
        <w:rPr>
          <w:b/>
          <w:smallCaps/>
          <w:color w:val="FF0000"/>
        </w:rPr>
        <w:t>ПРОЄКТ</w:t>
      </w:r>
    </w:p>
    <w:p w:rsidR="00985A0C" w:rsidRDefault="001A4A6C">
      <w:pPr>
        <w:keepNext/>
        <w:keepLines/>
        <w:pBdr>
          <w:top w:val="nil"/>
          <w:left w:val="nil"/>
          <w:bottom w:val="nil"/>
          <w:right w:val="nil"/>
          <w:between w:val="nil"/>
        </w:pBdr>
        <w:spacing w:after="211" w:line="259" w:lineRule="auto"/>
        <w:ind w:right="74" w:firstLine="11"/>
        <w:jc w:val="center"/>
        <w:rPr>
          <w:b/>
          <w:smallCaps/>
          <w:color w:val="000000"/>
        </w:rPr>
      </w:pPr>
      <w:r>
        <w:rPr>
          <w:b/>
          <w:smallCaps/>
          <w:color w:val="000000"/>
        </w:rPr>
        <w:t>ОСВІТНЬО-ПРОФЕСІЙНА ПРОГРАМА</w:t>
      </w:r>
    </w:p>
    <w:p w:rsidR="00985A0C" w:rsidRPr="00F736F0" w:rsidRDefault="001A4A6C">
      <w:pPr>
        <w:spacing w:after="0"/>
        <w:ind w:firstLine="0"/>
        <w:jc w:val="center"/>
        <w:rPr>
          <w:b/>
          <w:sz w:val="32"/>
          <w:szCs w:val="32"/>
          <w:u w:val="single"/>
        </w:rPr>
      </w:pPr>
      <w:r w:rsidRPr="00F736F0">
        <w:rPr>
          <w:b/>
          <w:sz w:val="32"/>
          <w:szCs w:val="32"/>
          <w:u w:val="single"/>
        </w:rPr>
        <w:t>«Комп’ютерні науки»</w:t>
      </w:r>
    </w:p>
    <w:p w:rsidR="00985A0C" w:rsidRDefault="001A4A6C">
      <w:pPr>
        <w:spacing w:after="240"/>
        <w:ind w:firstLine="0"/>
        <w:jc w:val="center"/>
        <w:rPr>
          <w:b/>
          <w:sz w:val="24"/>
          <w:szCs w:val="24"/>
          <w:u w:val="single"/>
        </w:rPr>
      </w:pPr>
      <w:r>
        <w:rPr>
          <w:sz w:val="20"/>
          <w:szCs w:val="20"/>
        </w:rPr>
        <w:t>назва освітньої програми</w:t>
      </w:r>
    </w:p>
    <w:p w:rsidR="00985A0C" w:rsidRPr="00F736F0" w:rsidRDefault="001A4A6C">
      <w:pPr>
        <w:spacing w:after="0"/>
        <w:ind w:firstLine="0"/>
        <w:jc w:val="center"/>
        <w:rPr>
          <w:sz w:val="32"/>
          <w:szCs w:val="32"/>
          <w:u w:val="single"/>
        </w:rPr>
      </w:pPr>
      <w:r w:rsidRPr="00F736F0">
        <w:rPr>
          <w:b/>
          <w:sz w:val="32"/>
          <w:szCs w:val="32"/>
          <w:u w:val="single"/>
        </w:rPr>
        <w:t>«</w:t>
      </w:r>
      <w:proofErr w:type="spellStart"/>
      <w:r w:rsidRPr="00F736F0">
        <w:rPr>
          <w:b/>
          <w:sz w:val="32"/>
          <w:szCs w:val="32"/>
          <w:u w:val="single"/>
        </w:rPr>
        <w:t>Computer</w:t>
      </w:r>
      <w:proofErr w:type="spellEnd"/>
      <w:r w:rsidRPr="00F736F0">
        <w:rPr>
          <w:b/>
          <w:sz w:val="32"/>
          <w:szCs w:val="32"/>
          <w:u w:val="single"/>
        </w:rPr>
        <w:t xml:space="preserve"> </w:t>
      </w:r>
      <w:proofErr w:type="spellStart"/>
      <w:r w:rsidRPr="00F736F0">
        <w:rPr>
          <w:b/>
          <w:sz w:val="32"/>
          <w:szCs w:val="32"/>
          <w:u w:val="single"/>
        </w:rPr>
        <w:t>Science</w:t>
      </w:r>
      <w:proofErr w:type="spellEnd"/>
      <w:r w:rsidRPr="00F736F0">
        <w:rPr>
          <w:b/>
          <w:sz w:val="32"/>
          <w:szCs w:val="32"/>
          <w:u w:val="single"/>
        </w:rPr>
        <w:t>»</w:t>
      </w:r>
      <w:r w:rsidRPr="00F736F0">
        <w:rPr>
          <w:sz w:val="32"/>
          <w:szCs w:val="32"/>
          <w:u w:val="single"/>
        </w:rPr>
        <w:t> </w:t>
      </w:r>
    </w:p>
    <w:p w:rsidR="00985A0C" w:rsidRDefault="001A4A6C">
      <w:pPr>
        <w:spacing w:after="240"/>
        <w:ind w:firstLine="0"/>
        <w:jc w:val="center"/>
        <w:rPr>
          <w:sz w:val="20"/>
          <w:szCs w:val="20"/>
        </w:rPr>
      </w:pPr>
      <w:r>
        <w:rPr>
          <w:sz w:val="20"/>
          <w:szCs w:val="20"/>
        </w:rPr>
        <w:t>назва освітньої програми англійською мовою</w:t>
      </w:r>
    </w:p>
    <w:p w:rsidR="00985A0C" w:rsidRDefault="00985A0C">
      <w:pPr>
        <w:spacing w:after="0" w:line="360" w:lineRule="auto"/>
        <w:ind w:firstLine="0"/>
        <w:jc w:val="center"/>
        <w:rPr>
          <w:sz w:val="24"/>
          <w:szCs w:val="24"/>
        </w:rPr>
      </w:pPr>
    </w:p>
    <w:p w:rsidR="00985A0C" w:rsidRDefault="00985A0C">
      <w:pPr>
        <w:spacing w:after="0" w:line="360" w:lineRule="auto"/>
        <w:ind w:firstLine="0"/>
        <w:jc w:val="center"/>
        <w:rPr>
          <w:sz w:val="24"/>
          <w:szCs w:val="24"/>
        </w:rPr>
      </w:pPr>
    </w:p>
    <w:tbl>
      <w:tblPr>
        <w:tblStyle w:val="afffa"/>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6514"/>
      </w:tblGrid>
      <w:tr w:rsidR="00985A0C">
        <w:trPr>
          <w:trHeight w:val="283"/>
          <w:jc w:val="center"/>
        </w:trPr>
        <w:tc>
          <w:tcPr>
            <w:tcW w:w="2558" w:type="dxa"/>
          </w:tcPr>
          <w:p w:rsidR="00985A0C" w:rsidRDefault="001A4A6C">
            <w:pPr>
              <w:pBdr>
                <w:top w:val="nil"/>
                <w:left w:val="nil"/>
                <w:bottom w:val="nil"/>
                <w:right w:val="nil"/>
                <w:between w:val="nil"/>
              </w:pBdr>
              <w:ind w:firstLine="0"/>
              <w:rPr>
                <w:b/>
                <w:color w:val="000000"/>
              </w:rPr>
            </w:pPr>
            <w:r>
              <w:rPr>
                <w:b/>
                <w:color w:val="000000"/>
              </w:rPr>
              <w:t>Рівень освіти:</w:t>
            </w:r>
          </w:p>
        </w:tc>
        <w:tc>
          <w:tcPr>
            <w:tcW w:w="6514" w:type="dxa"/>
          </w:tcPr>
          <w:p w:rsidR="00985A0C" w:rsidRDefault="001A4A6C">
            <w:pPr>
              <w:pBdr>
                <w:top w:val="nil"/>
                <w:left w:val="nil"/>
                <w:bottom w:val="nil"/>
                <w:right w:val="nil"/>
                <w:between w:val="nil"/>
              </w:pBdr>
              <w:ind w:firstLine="0"/>
              <w:rPr>
                <w:color w:val="000000"/>
              </w:rPr>
            </w:pPr>
            <w:r>
              <w:rPr>
                <w:color w:val="000000"/>
              </w:rPr>
              <w:t>другого (магістерського) рівня вищої освіти</w:t>
            </w:r>
          </w:p>
        </w:tc>
      </w:tr>
      <w:tr w:rsidR="00985A0C">
        <w:trPr>
          <w:trHeight w:val="283"/>
          <w:jc w:val="center"/>
        </w:trPr>
        <w:tc>
          <w:tcPr>
            <w:tcW w:w="2558" w:type="dxa"/>
          </w:tcPr>
          <w:p w:rsidR="00985A0C" w:rsidRDefault="001A4A6C">
            <w:pPr>
              <w:pBdr>
                <w:top w:val="nil"/>
                <w:left w:val="nil"/>
                <w:bottom w:val="nil"/>
                <w:right w:val="nil"/>
                <w:between w:val="nil"/>
              </w:pBdr>
              <w:ind w:firstLine="0"/>
              <w:rPr>
                <w:b/>
                <w:color w:val="000000"/>
              </w:rPr>
            </w:pPr>
            <w:r>
              <w:rPr>
                <w:b/>
                <w:color w:val="000000"/>
              </w:rPr>
              <w:t>Галузь знань:</w:t>
            </w:r>
          </w:p>
        </w:tc>
        <w:tc>
          <w:tcPr>
            <w:tcW w:w="6514" w:type="dxa"/>
          </w:tcPr>
          <w:p w:rsidR="00985A0C" w:rsidRPr="000A4F43" w:rsidRDefault="001A4A6C">
            <w:pPr>
              <w:pBdr>
                <w:top w:val="nil"/>
                <w:left w:val="nil"/>
                <w:bottom w:val="nil"/>
                <w:right w:val="nil"/>
                <w:between w:val="nil"/>
              </w:pBdr>
              <w:ind w:firstLine="0"/>
              <w:rPr>
                <w:b/>
                <w:color w:val="000000"/>
              </w:rPr>
            </w:pPr>
            <w:r w:rsidRPr="000A4F43">
              <w:rPr>
                <w:b/>
                <w:color w:val="000000"/>
              </w:rPr>
              <w:t>F «Інформаційні технології»</w:t>
            </w:r>
          </w:p>
        </w:tc>
      </w:tr>
      <w:tr w:rsidR="00985A0C">
        <w:trPr>
          <w:trHeight w:val="283"/>
          <w:jc w:val="center"/>
        </w:trPr>
        <w:tc>
          <w:tcPr>
            <w:tcW w:w="2558" w:type="dxa"/>
          </w:tcPr>
          <w:p w:rsidR="00985A0C" w:rsidRDefault="001A4A6C">
            <w:pPr>
              <w:pBdr>
                <w:top w:val="nil"/>
                <w:left w:val="nil"/>
                <w:bottom w:val="nil"/>
                <w:right w:val="nil"/>
                <w:between w:val="nil"/>
              </w:pBdr>
              <w:ind w:firstLine="0"/>
              <w:rPr>
                <w:b/>
                <w:color w:val="000000"/>
              </w:rPr>
            </w:pPr>
            <w:r>
              <w:rPr>
                <w:b/>
                <w:color w:val="000000"/>
              </w:rPr>
              <w:t>Спеціальність:</w:t>
            </w:r>
          </w:p>
        </w:tc>
        <w:tc>
          <w:tcPr>
            <w:tcW w:w="6514" w:type="dxa"/>
          </w:tcPr>
          <w:p w:rsidR="00985A0C" w:rsidRPr="000A4F43" w:rsidRDefault="001A4A6C">
            <w:pPr>
              <w:pBdr>
                <w:top w:val="nil"/>
                <w:left w:val="nil"/>
                <w:bottom w:val="nil"/>
                <w:right w:val="nil"/>
                <w:between w:val="nil"/>
              </w:pBdr>
              <w:ind w:firstLine="0"/>
              <w:rPr>
                <w:b/>
                <w:color w:val="000000"/>
              </w:rPr>
            </w:pPr>
            <w:r w:rsidRPr="000A4F43">
              <w:rPr>
                <w:b/>
                <w:color w:val="000000"/>
              </w:rPr>
              <w:t>F3 «Комп’ютерні науки»</w:t>
            </w:r>
          </w:p>
        </w:tc>
      </w:tr>
      <w:tr w:rsidR="00985A0C">
        <w:trPr>
          <w:trHeight w:val="283"/>
          <w:jc w:val="center"/>
        </w:trPr>
        <w:tc>
          <w:tcPr>
            <w:tcW w:w="2558" w:type="dxa"/>
          </w:tcPr>
          <w:p w:rsidR="00985A0C" w:rsidRDefault="001A4A6C">
            <w:pPr>
              <w:pBdr>
                <w:top w:val="nil"/>
                <w:left w:val="nil"/>
                <w:bottom w:val="nil"/>
                <w:right w:val="nil"/>
                <w:between w:val="nil"/>
              </w:pBdr>
              <w:ind w:firstLine="0"/>
              <w:rPr>
                <w:b/>
                <w:color w:val="000000"/>
              </w:rPr>
            </w:pPr>
            <w:r>
              <w:rPr>
                <w:b/>
                <w:color w:val="000000"/>
              </w:rPr>
              <w:t>Кваліфікація:</w:t>
            </w:r>
          </w:p>
        </w:tc>
        <w:tc>
          <w:tcPr>
            <w:tcW w:w="6514" w:type="dxa"/>
          </w:tcPr>
          <w:p w:rsidR="00985A0C" w:rsidRPr="000A4F43" w:rsidRDefault="001A4A6C">
            <w:pPr>
              <w:pBdr>
                <w:top w:val="nil"/>
                <w:left w:val="nil"/>
                <w:bottom w:val="nil"/>
                <w:right w:val="nil"/>
                <w:between w:val="nil"/>
              </w:pBdr>
              <w:ind w:firstLine="0"/>
              <w:rPr>
                <w:b/>
                <w:color w:val="000000"/>
              </w:rPr>
            </w:pPr>
            <w:r w:rsidRPr="000A4F43">
              <w:rPr>
                <w:b/>
                <w:color w:val="000000"/>
              </w:rPr>
              <w:t>Магістр з комп’ютерних наук</w:t>
            </w:r>
          </w:p>
        </w:tc>
      </w:tr>
    </w:tbl>
    <w:p w:rsidR="00985A0C" w:rsidRDefault="00985A0C">
      <w:pPr>
        <w:widowControl w:val="0"/>
        <w:pBdr>
          <w:top w:val="nil"/>
          <w:left w:val="nil"/>
          <w:bottom w:val="nil"/>
          <w:right w:val="nil"/>
          <w:between w:val="nil"/>
        </w:pBdr>
        <w:spacing w:after="0" w:line="360" w:lineRule="auto"/>
        <w:ind w:firstLine="0"/>
        <w:jc w:val="center"/>
        <w:rPr>
          <w:color w:val="000000"/>
          <w:sz w:val="24"/>
          <w:szCs w:val="24"/>
        </w:rPr>
      </w:pPr>
    </w:p>
    <w:tbl>
      <w:tblPr>
        <w:tblStyle w:val="afffb"/>
        <w:tblW w:w="481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815"/>
      </w:tblGrid>
      <w:tr w:rsidR="00873A4C" w:rsidTr="00873A4C">
        <w:trPr>
          <w:trHeight w:val="283"/>
          <w:jc w:val="center"/>
        </w:trPr>
        <w:tc>
          <w:tcPr>
            <w:tcW w:w="4815" w:type="dxa"/>
          </w:tcPr>
          <w:p w:rsidR="00873A4C" w:rsidRDefault="00873A4C">
            <w:pPr>
              <w:pBdr>
                <w:top w:val="nil"/>
                <w:left w:val="nil"/>
                <w:bottom w:val="nil"/>
                <w:right w:val="nil"/>
                <w:between w:val="nil"/>
              </w:pBdr>
              <w:rPr>
                <w:b/>
                <w:color w:val="000000"/>
              </w:rPr>
            </w:pPr>
          </w:p>
        </w:tc>
      </w:tr>
      <w:tr w:rsidR="00873A4C" w:rsidTr="00873A4C">
        <w:trPr>
          <w:trHeight w:val="283"/>
          <w:jc w:val="center"/>
        </w:trPr>
        <w:tc>
          <w:tcPr>
            <w:tcW w:w="4815" w:type="dxa"/>
          </w:tcPr>
          <w:p w:rsidR="00873A4C" w:rsidRDefault="00873A4C">
            <w:pPr>
              <w:pBdr>
                <w:top w:val="nil"/>
                <w:left w:val="nil"/>
                <w:bottom w:val="nil"/>
                <w:right w:val="nil"/>
                <w:between w:val="nil"/>
              </w:pBdr>
              <w:rPr>
                <w:b/>
                <w:color w:val="000000"/>
              </w:rPr>
            </w:pPr>
          </w:p>
        </w:tc>
      </w:tr>
      <w:tr w:rsidR="00873A4C" w:rsidTr="00873A4C">
        <w:trPr>
          <w:trHeight w:val="283"/>
          <w:jc w:val="center"/>
        </w:trPr>
        <w:tc>
          <w:tcPr>
            <w:tcW w:w="4815" w:type="dxa"/>
          </w:tcPr>
          <w:p w:rsidR="00873A4C" w:rsidRDefault="00873A4C">
            <w:pPr>
              <w:pBdr>
                <w:top w:val="nil"/>
                <w:left w:val="nil"/>
                <w:bottom w:val="nil"/>
                <w:right w:val="nil"/>
                <w:between w:val="nil"/>
              </w:pBdr>
              <w:rPr>
                <w:b/>
                <w:color w:val="000000"/>
              </w:rPr>
            </w:pPr>
          </w:p>
        </w:tc>
      </w:tr>
      <w:tr w:rsidR="00873A4C" w:rsidTr="00873A4C">
        <w:trPr>
          <w:trHeight w:val="283"/>
          <w:jc w:val="center"/>
        </w:trPr>
        <w:tc>
          <w:tcPr>
            <w:tcW w:w="4815" w:type="dxa"/>
          </w:tcPr>
          <w:p w:rsidR="00873A4C" w:rsidRDefault="00873A4C">
            <w:pPr>
              <w:pBdr>
                <w:top w:val="nil"/>
                <w:left w:val="nil"/>
                <w:bottom w:val="nil"/>
                <w:right w:val="nil"/>
                <w:between w:val="nil"/>
              </w:pBdr>
              <w:rPr>
                <w:b/>
                <w:color w:val="000000"/>
              </w:rPr>
            </w:pPr>
          </w:p>
        </w:tc>
      </w:tr>
    </w:tbl>
    <w:p w:rsidR="00985A0C" w:rsidRDefault="00985A0C">
      <w:pPr>
        <w:widowControl w:val="0"/>
        <w:pBdr>
          <w:top w:val="nil"/>
          <w:left w:val="nil"/>
          <w:bottom w:val="nil"/>
          <w:right w:val="nil"/>
          <w:between w:val="nil"/>
        </w:pBdr>
        <w:spacing w:after="0" w:line="360" w:lineRule="auto"/>
        <w:ind w:firstLine="0"/>
        <w:jc w:val="center"/>
        <w:rPr>
          <w:color w:val="000000"/>
          <w:sz w:val="24"/>
          <w:szCs w:val="24"/>
        </w:rPr>
      </w:pPr>
    </w:p>
    <w:p w:rsidR="00985A0C" w:rsidRDefault="00985A0C">
      <w:pPr>
        <w:widowControl w:val="0"/>
        <w:pBdr>
          <w:top w:val="nil"/>
          <w:left w:val="nil"/>
          <w:bottom w:val="nil"/>
          <w:right w:val="nil"/>
          <w:between w:val="nil"/>
        </w:pBdr>
        <w:spacing w:after="0" w:line="360" w:lineRule="auto"/>
        <w:ind w:firstLine="0"/>
        <w:jc w:val="center"/>
        <w:rPr>
          <w:color w:val="000000"/>
          <w:sz w:val="24"/>
          <w:szCs w:val="24"/>
        </w:rPr>
      </w:pPr>
    </w:p>
    <w:p w:rsidR="00985A0C" w:rsidRDefault="001A4A6C" w:rsidP="001577E1">
      <w:pPr>
        <w:widowControl w:val="0"/>
        <w:pBdr>
          <w:top w:val="nil"/>
          <w:left w:val="nil"/>
          <w:bottom w:val="nil"/>
          <w:right w:val="nil"/>
          <w:between w:val="nil"/>
        </w:pBdr>
        <w:spacing w:after="0" w:line="360" w:lineRule="auto"/>
        <w:ind w:firstLine="0"/>
        <w:jc w:val="center"/>
        <w:rPr>
          <w:b/>
          <w:smallCaps/>
        </w:rPr>
      </w:pPr>
      <w:r>
        <w:rPr>
          <w:b/>
          <w:smallCaps/>
          <w:color w:val="000000"/>
        </w:rPr>
        <w:t>Київ – 2026</w:t>
      </w:r>
      <w:r>
        <w:br w:type="page"/>
      </w:r>
    </w:p>
    <w:p w:rsidR="00985A0C" w:rsidRDefault="001A4A6C">
      <w:pPr>
        <w:keepNext/>
        <w:keepLines/>
        <w:pBdr>
          <w:top w:val="nil"/>
          <w:left w:val="nil"/>
          <w:bottom w:val="nil"/>
          <w:right w:val="nil"/>
          <w:between w:val="nil"/>
        </w:pBdr>
        <w:ind w:firstLine="0"/>
        <w:jc w:val="center"/>
        <w:rPr>
          <w:b/>
          <w:smallCaps/>
          <w:color w:val="000000"/>
        </w:rPr>
      </w:pPr>
      <w:r>
        <w:rPr>
          <w:b/>
          <w:smallCaps/>
          <w:color w:val="000000"/>
        </w:rPr>
        <w:lastRenderedPageBreak/>
        <w:t>ПЕРЕДМОВА</w:t>
      </w:r>
    </w:p>
    <w:p w:rsidR="00985A0C" w:rsidRDefault="001A4A6C">
      <w:pPr>
        <w:rPr>
          <w:b/>
        </w:rPr>
      </w:pPr>
      <w:r>
        <w:rPr>
          <w:b/>
        </w:rPr>
        <w:t>РОЗРОБЛЕНО проєктною групою у складі:</w:t>
      </w:r>
    </w:p>
    <w:p w:rsidR="00985A0C" w:rsidRDefault="001A4A6C">
      <w:r>
        <w:t>1. Гончаренко Тетяна Андріївна, доктор технічних наук за спеціальністю 05.13.06, професор, завідувачка кафедри інформаційних технологій Київського національного університету будівництва і архітектури.</w:t>
      </w:r>
    </w:p>
    <w:p w:rsidR="00985A0C" w:rsidRDefault="001A4A6C">
      <w:pPr>
        <w:ind w:firstLine="561"/>
      </w:pPr>
      <w:r>
        <w:t xml:space="preserve">2. Бородавка Євгеній Володимирович, доктор технічних наук за спеціальністю 05.13.06, професор, </w:t>
      </w:r>
      <w:r w:rsidR="000D7F7F">
        <w:t>завідувач</w:t>
      </w:r>
      <w:r w:rsidR="000D7F7F" w:rsidRPr="00763477">
        <w:t xml:space="preserve"> кафедри інформаційних технологій проєктування та прикладної математики</w:t>
      </w:r>
      <w:r>
        <w:t xml:space="preserve"> Київського національного університету будівництва і архітектури.</w:t>
      </w:r>
    </w:p>
    <w:p w:rsidR="00985A0C" w:rsidRDefault="001A4A6C">
      <w:pPr>
        <w:ind w:firstLine="561"/>
      </w:pPr>
      <w:r>
        <w:t xml:space="preserve">3. </w:t>
      </w:r>
      <w:proofErr w:type="spellStart"/>
      <w:r w:rsidRPr="00D84D96">
        <w:t>Білощицький</w:t>
      </w:r>
      <w:proofErr w:type="spellEnd"/>
      <w:r w:rsidRPr="00D84D96">
        <w:t xml:space="preserve"> Андрій Олександрович, доктор технічних наук за спеціальністю 05.13.22, професор, професор кафедри інформаційних технологій Київського національного університету будівництва і архітектури</w:t>
      </w:r>
    </w:p>
    <w:p w:rsidR="00985A0C" w:rsidRDefault="001A4A6C">
      <w:pPr>
        <w:ind w:firstLine="561"/>
      </w:pPr>
      <w:r>
        <w:t>4. Долгополов Сергій Юрійович, асистент кафедри інформаційних технологій Київського національного університету будівництва і архітектури</w:t>
      </w:r>
    </w:p>
    <w:p w:rsidR="00985A0C" w:rsidRDefault="00985A0C">
      <w:pPr>
        <w:spacing w:after="0" w:line="276" w:lineRule="auto"/>
        <w:ind w:right="567" w:firstLine="560"/>
        <w:rPr>
          <w:b/>
          <w:highlight w:val="yellow"/>
        </w:rPr>
      </w:pPr>
    </w:p>
    <w:p w:rsidR="00985A0C" w:rsidRDefault="001A4A6C">
      <w:pPr>
        <w:spacing w:after="0" w:line="276" w:lineRule="auto"/>
        <w:ind w:left="720" w:firstLine="0"/>
        <w:rPr>
          <w:b/>
        </w:rPr>
      </w:pPr>
      <w:proofErr w:type="spellStart"/>
      <w:r>
        <w:rPr>
          <w:b/>
        </w:rPr>
        <w:t>Стейкхолдерів</w:t>
      </w:r>
      <w:proofErr w:type="spellEnd"/>
      <w:r>
        <w:rPr>
          <w:b/>
        </w:rPr>
        <w:t>:</w:t>
      </w:r>
    </w:p>
    <w:p w:rsidR="00985A0C" w:rsidRDefault="001A4A6C">
      <w:pPr>
        <w:spacing w:after="0"/>
        <w:ind w:left="720" w:firstLine="20"/>
        <w:rPr>
          <w:b/>
        </w:rPr>
      </w:pPr>
      <w:r>
        <w:rPr>
          <w:b/>
        </w:rPr>
        <w:t>Академічна спільнота -</w:t>
      </w:r>
    </w:p>
    <w:p w:rsidR="00985A0C" w:rsidRDefault="001A4A6C">
      <w:pPr>
        <w:spacing w:after="0"/>
        <w:ind w:firstLine="720"/>
      </w:pPr>
      <w:r>
        <w:rPr>
          <w:highlight w:val="white"/>
        </w:rPr>
        <w:t>Алексєєв Михайло Олександрович</w:t>
      </w:r>
      <w:r>
        <w:t xml:space="preserve"> – доктор технічних наук, професор, завідувач кафедри </w:t>
      </w:r>
      <w:r>
        <w:rPr>
          <w:highlight w:val="white"/>
        </w:rPr>
        <w:t xml:space="preserve">програмного забезпечення комп'ютерних систем </w:t>
      </w:r>
      <w:r>
        <w:t xml:space="preserve">Національного  технічного університету «Дніпровська політехніка»  </w:t>
      </w:r>
    </w:p>
    <w:p w:rsidR="00985A0C" w:rsidRDefault="001A4A6C">
      <w:pPr>
        <w:spacing w:after="0"/>
      </w:pPr>
      <w:r>
        <w:t xml:space="preserve">Гайна Георгій Анатолійович – професор, гарант ОНП другого (магістерського) рівня спеціальності </w:t>
      </w:r>
      <w:r w:rsidR="00434FC4">
        <w:rPr>
          <w:lang w:val="en-US"/>
        </w:rPr>
        <w:t>F</w:t>
      </w:r>
      <w:r w:rsidR="00434FC4" w:rsidRPr="00434FC4">
        <w:t xml:space="preserve">3 </w:t>
      </w:r>
      <w:r>
        <w:t>«Комп’ютерні науки», професор кафедри інтелектуальних технологій Київського національного університету імені Тараса Шевченка</w:t>
      </w:r>
    </w:p>
    <w:p w:rsidR="00985A0C" w:rsidRDefault="00985A0C">
      <w:pPr>
        <w:spacing w:after="0" w:line="276" w:lineRule="auto"/>
        <w:ind w:firstLine="20"/>
      </w:pPr>
    </w:p>
    <w:p w:rsidR="00985A0C" w:rsidRDefault="001A4A6C">
      <w:pPr>
        <w:spacing w:after="0"/>
        <w:ind w:firstLine="560"/>
      </w:pPr>
      <w:r>
        <w:rPr>
          <w:b/>
        </w:rPr>
        <w:t>Роботодавці та/або представники професійної спільноти</w:t>
      </w:r>
      <w:r>
        <w:t>:</w:t>
      </w:r>
    </w:p>
    <w:p w:rsidR="00985A0C" w:rsidRDefault="001A4A6C">
      <w:pPr>
        <w:spacing w:after="0"/>
      </w:pPr>
      <w:proofErr w:type="spellStart"/>
      <w:r>
        <w:t>Вацкель</w:t>
      </w:r>
      <w:proofErr w:type="spellEnd"/>
      <w:r>
        <w:t xml:space="preserve"> Володимир Юрійович - генеральний директор ТОВ «АЙ ТІ-ЛІНКС СЕРВІС</w:t>
      </w:r>
      <w:r>
        <w:rPr>
          <w:b/>
        </w:rPr>
        <w:t>»</w:t>
      </w:r>
      <w:r>
        <w:t>, Україна</w:t>
      </w:r>
    </w:p>
    <w:p w:rsidR="00985A0C" w:rsidRDefault="001A4A6C">
      <w:pPr>
        <w:spacing w:after="0"/>
      </w:pPr>
      <w:proofErr w:type="spellStart"/>
      <w:r>
        <w:t>Забігайло</w:t>
      </w:r>
      <w:proofErr w:type="spellEnd"/>
      <w:r>
        <w:t xml:space="preserve"> Максим Володимирович - директор ТОВ «</w:t>
      </w:r>
      <w:proofErr w:type="spellStart"/>
      <w:r>
        <w:t>Альтіс-Констракшн</w:t>
      </w:r>
      <w:proofErr w:type="spellEnd"/>
      <w:r>
        <w:t>», Україна</w:t>
      </w:r>
    </w:p>
    <w:p w:rsidR="00985A0C" w:rsidRDefault="00D84D96">
      <w:pPr>
        <w:spacing w:after="0"/>
      </w:pPr>
      <w:proofErr w:type="spellStart"/>
      <w:r w:rsidRPr="00D84D96">
        <w:t>Березуцький</w:t>
      </w:r>
      <w:proofErr w:type="spellEnd"/>
      <w:r w:rsidRPr="00D84D96">
        <w:t xml:space="preserve"> Ігор Сергійович – ТОВ «EПAM ДІДЖИТАЛ»</w:t>
      </w:r>
    </w:p>
    <w:p w:rsidR="00985A0C" w:rsidRDefault="00985A0C">
      <w:pPr>
        <w:spacing w:after="0"/>
        <w:rPr>
          <w:b/>
        </w:rPr>
      </w:pPr>
    </w:p>
    <w:p w:rsidR="00985A0C" w:rsidRDefault="00985A0C">
      <w:pPr>
        <w:spacing w:after="0"/>
      </w:pPr>
    </w:p>
    <w:p w:rsidR="00985A0C" w:rsidRDefault="001A4A6C">
      <w:pPr>
        <w:spacing w:line="276" w:lineRule="auto"/>
        <w:ind w:firstLine="560"/>
      </w:pPr>
      <w:r>
        <w:rPr>
          <w:b/>
        </w:rPr>
        <w:t>Здобувачі</w:t>
      </w:r>
      <w:r>
        <w:t>:</w:t>
      </w:r>
    </w:p>
    <w:p w:rsidR="00985A0C" w:rsidRPr="00D84D96" w:rsidRDefault="00583966">
      <w:pPr>
        <w:spacing w:line="276" w:lineRule="auto"/>
        <w:ind w:left="-566" w:firstLine="555"/>
      </w:pPr>
      <w:r w:rsidRPr="00583966">
        <w:t xml:space="preserve">Мартинюк Надія </w:t>
      </w:r>
      <w:r>
        <w:t xml:space="preserve"> </w:t>
      </w:r>
      <w:r w:rsidR="001A4A6C" w:rsidRPr="00D84D96">
        <w:t>—</w:t>
      </w:r>
      <w:r w:rsidRPr="00D84D96">
        <w:t xml:space="preserve"> здобувач ІІ рівня вищої освіти, 2025-2026 </w:t>
      </w:r>
      <w:proofErr w:type="spellStart"/>
      <w:r w:rsidRPr="00D84D96">
        <w:t>р.н</w:t>
      </w:r>
      <w:proofErr w:type="spellEnd"/>
      <w:r w:rsidRPr="00D84D96">
        <w:t>.</w:t>
      </w:r>
    </w:p>
    <w:p w:rsidR="00985A0C" w:rsidRDefault="00583966">
      <w:pPr>
        <w:spacing w:line="276" w:lineRule="auto"/>
        <w:ind w:left="-566" w:firstLine="555"/>
      </w:pPr>
      <w:proofErr w:type="spellStart"/>
      <w:r w:rsidRPr="00D84D96">
        <w:t>Бражанюк</w:t>
      </w:r>
      <w:proofErr w:type="spellEnd"/>
      <w:r w:rsidRPr="00D84D96">
        <w:t xml:space="preserve"> Андрій </w:t>
      </w:r>
      <w:r w:rsidR="001A4A6C" w:rsidRPr="00D84D96">
        <w:t xml:space="preserve"> —</w:t>
      </w:r>
      <w:r w:rsidRPr="00D84D96">
        <w:t xml:space="preserve"> здобувач ІІ рівня вищої освіти, 2025-2026 </w:t>
      </w:r>
      <w:proofErr w:type="spellStart"/>
      <w:r w:rsidRPr="00D84D96">
        <w:t>р.н</w:t>
      </w:r>
      <w:proofErr w:type="spellEnd"/>
      <w:r w:rsidRPr="00D84D96">
        <w:t>.</w:t>
      </w:r>
    </w:p>
    <w:p w:rsidR="00985A0C" w:rsidRDefault="001A4A6C">
      <w:pPr>
        <w:rPr>
          <w:highlight w:val="yellow"/>
        </w:rPr>
      </w:pPr>
      <w:r>
        <w:br w:type="page"/>
      </w:r>
    </w:p>
    <w:p w:rsidR="00985A0C" w:rsidRDefault="001A4A6C">
      <w:pPr>
        <w:spacing w:after="0"/>
        <w:ind w:firstLine="0"/>
        <w:rPr>
          <w:b/>
        </w:rPr>
      </w:pPr>
      <w:r>
        <w:rPr>
          <w:b/>
        </w:rPr>
        <w:lastRenderedPageBreak/>
        <w:t>1. Профіль освітньої програми «Комп’ютерні науки» зі спеціальності F3 «Комп’ютерні науки»</w:t>
      </w:r>
    </w:p>
    <w:p w:rsidR="00985A0C" w:rsidRDefault="00985A0C">
      <w:pPr>
        <w:spacing w:after="0"/>
        <w:ind w:firstLine="0"/>
        <w:jc w:val="center"/>
        <w:rPr>
          <w:b/>
        </w:rPr>
      </w:pPr>
    </w:p>
    <w:tbl>
      <w:tblPr>
        <w:tblStyle w:val="afffc"/>
        <w:tblW w:w="10065"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985"/>
        <w:gridCol w:w="1035"/>
        <w:gridCol w:w="6045"/>
      </w:tblGrid>
      <w:tr w:rsidR="00985A0C">
        <w:trPr>
          <w:trHeight w:val="57"/>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b/>
                <w:color w:val="000000"/>
                <w:sz w:val="28"/>
                <w:szCs w:val="28"/>
              </w:rPr>
            </w:pPr>
            <w:r>
              <w:rPr>
                <w:b/>
                <w:color w:val="000000"/>
                <w:sz w:val="28"/>
                <w:szCs w:val="28"/>
              </w:rPr>
              <w:t>1 — Загальна інформація</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jc w:val="left"/>
              <w:rPr>
                <w:b/>
                <w:color w:val="000000"/>
                <w:sz w:val="28"/>
                <w:szCs w:val="28"/>
              </w:rPr>
            </w:pPr>
            <w:r>
              <w:rPr>
                <w:b/>
                <w:color w:val="000000"/>
                <w:sz w:val="28"/>
                <w:szCs w:val="28"/>
              </w:rPr>
              <w:t>Повна назва вищого навчального закладу та структурного підрозділу</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Київський національний університет будівництва і архітектури, факультет автоматизації і інформаційних технологій, к</w:t>
            </w:r>
            <w:r>
              <w:rPr>
                <w:sz w:val="28"/>
                <w:szCs w:val="28"/>
              </w:rPr>
              <w:t>афедра</w:t>
            </w:r>
            <w:r>
              <w:rPr>
                <w:color w:val="000000"/>
                <w:sz w:val="28"/>
                <w:szCs w:val="28"/>
              </w:rPr>
              <w:t xml:space="preserve"> інформаційних технологій </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jc w:val="left"/>
              <w:rPr>
                <w:b/>
                <w:color w:val="000000"/>
                <w:sz w:val="28"/>
                <w:szCs w:val="28"/>
              </w:rPr>
            </w:pPr>
            <w:r>
              <w:rPr>
                <w:b/>
                <w:color w:val="000000"/>
                <w:sz w:val="28"/>
                <w:szCs w:val="28"/>
              </w:rPr>
              <w:t>Ступінь вищої освіти та назва кваліфікації мовою оригіналу</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Другий (магістерський) рівень</w:t>
            </w:r>
          </w:p>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 xml:space="preserve">Магістр з </w:t>
            </w:r>
            <w:r>
              <w:rPr>
                <w:sz w:val="28"/>
                <w:szCs w:val="28"/>
              </w:rPr>
              <w:t>комп’ютерних наук</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rPr>
                <w:b/>
                <w:color w:val="000000"/>
                <w:sz w:val="28"/>
                <w:szCs w:val="28"/>
              </w:rPr>
            </w:pPr>
            <w:r>
              <w:rPr>
                <w:b/>
                <w:color w:val="000000"/>
                <w:sz w:val="28"/>
                <w:szCs w:val="28"/>
              </w:rPr>
              <w:t>Форма здобуття освіти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Денна</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rPr>
                <w:b/>
                <w:color w:val="000000"/>
                <w:sz w:val="28"/>
                <w:szCs w:val="28"/>
              </w:rPr>
            </w:pPr>
            <w:r>
              <w:rPr>
                <w:b/>
                <w:color w:val="000000"/>
                <w:sz w:val="28"/>
                <w:szCs w:val="28"/>
              </w:rPr>
              <w:t>Офіційна назва освітньої програми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5881"/>
              </w:tabs>
              <w:ind w:right="190" w:firstLine="0"/>
              <w:rPr>
                <w:color w:val="000000"/>
                <w:sz w:val="28"/>
                <w:szCs w:val="28"/>
              </w:rPr>
            </w:pPr>
            <w:r>
              <w:rPr>
                <w:sz w:val="28"/>
                <w:szCs w:val="28"/>
              </w:rPr>
              <w:t>Комп’ютерні науки</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rPr>
                <w:b/>
                <w:color w:val="000000"/>
                <w:sz w:val="28"/>
                <w:szCs w:val="28"/>
              </w:rPr>
            </w:pPr>
            <w:r>
              <w:rPr>
                <w:b/>
                <w:color w:val="000000"/>
                <w:sz w:val="28"/>
                <w:szCs w:val="28"/>
              </w:rPr>
              <w:t>Тип диплому та обсяг освітньої програми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 xml:space="preserve">Диплом магістра, одиничний, 90 кредитів ЄКТС, </w:t>
            </w:r>
          </w:p>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термін навчання — 1 рік і 4 місяці</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rPr>
                <w:b/>
                <w:color w:val="000000"/>
                <w:sz w:val="28"/>
                <w:szCs w:val="28"/>
              </w:rPr>
            </w:pPr>
            <w:r>
              <w:rPr>
                <w:b/>
                <w:color w:val="000000"/>
                <w:sz w:val="28"/>
                <w:szCs w:val="28"/>
              </w:rPr>
              <w:t>Наявність акредитації</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1A4A6C" w:rsidRDefault="001A4A6C" w:rsidP="001A4A6C">
            <w:pPr>
              <w:tabs>
                <w:tab w:val="left" w:pos="5881"/>
              </w:tabs>
              <w:ind w:left="4" w:right="190" w:firstLine="0"/>
              <w:rPr>
                <w:sz w:val="28"/>
                <w:szCs w:val="28"/>
                <w:shd w:val="clear" w:color="auto" w:fill="F8F8FF"/>
              </w:rPr>
            </w:pPr>
            <w:r>
              <w:rPr>
                <w:sz w:val="28"/>
                <w:szCs w:val="28"/>
                <w:shd w:val="clear" w:color="auto" w:fill="F8F8FF"/>
              </w:rPr>
              <w:t xml:space="preserve">Сертифікат про акредитацію </w:t>
            </w:r>
            <w:r w:rsidRPr="001A4A6C">
              <w:rPr>
                <w:sz w:val="28"/>
                <w:szCs w:val="28"/>
                <w:shd w:val="clear" w:color="auto" w:fill="F8F8FF"/>
              </w:rPr>
              <w:t>освітньої програми</w:t>
            </w:r>
            <w:r>
              <w:rPr>
                <w:sz w:val="28"/>
                <w:szCs w:val="28"/>
                <w:shd w:val="clear" w:color="auto" w:fill="F8F8FF"/>
              </w:rPr>
              <w:t xml:space="preserve"> </w:t>
            </w:r>
          </w:p>
          <w:p w:rsidR="00985A0C" w:rsidRDefault="001A4A6C" w:rsidP="00434FC4">
            <w:pPr>
              <w:tabs>
                <w:tab w:val="left" w:pos="5881"/>
              </w:tabs>
              <w:ind w:left="4" w:right="190" w:firstLine="0"/>
              <w:rPr>
                <w:color w:val="000000"/>
                <w:sz w:val="28"/>
                <w:szCs w:val="28"/>
              </w:rPr>
            </w:pPr>
            <w:r>
              <w:rPr>
                <w:sz w:val="28"/>
                <w:szCs w:val="28"/>
                <w:shd w:val="clear" w:color="auto" w:fill="F8F8FF"/>
              </w:rPr>
              <w:t>№ 19517</w:t>
            </w:r>
            <w:r w:rsidR="00434FC4" w:rsidRPr="000D7F7F">
              <w:rPr>
                <w:sz w:val="28"/>
                <w:szCs w:val="28"/>
                <w:shd w:val="clear" w:color="auto" w:fill="F8F8FF"/>
                <w:lang w:val="ru-RU"/>
              </w:rPr>
              <w:t xml:space="preserve"> </w:t>
            </w:r>
            <w:r w:rsidR="00434FC4">
              <w:rPr>
                <w:sz w:val="28"/>
                <w:szCs w:val="28"/>
                <w:shd w:val="clear" w:color="auto" w:fill="F8F8FF"/>
              </w:rPr>
              <w:t>від 24.12.2025 р.</w:t>
            </w:r>
            <w:r>
              <w:rPr>
                <w:sz w:val="28"/>
                <w:szCs w:val="28"/>
                <w:shd w:val="clear" w:color="auto" w:fill="F8F8FF"/>
              </w:rPr>
              <w:t>, строк дії 01.07.2031</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rPr>
                <w:b/>
                <w:color w:val="000000"/>
                <w:sz w:val="28"/>
                <w:szCs w:val="28"/>
              </w:rPr>
            </w:pPr>
            <w:r>
              <w:rPr>
                <w:b/>
                <w:color w:val="000000"/>
                <w:sz w:val="28"/>
                <w:szCs w:val="28"/>
              </w:rPr>
              <w:t>Цикл/рівень</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 xml:space="preserve">НРК України — 7 рівень, </w:t>
            </w:r>
          </w:p>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 xml:space="preserve">FQ-EHEA — другий цикл; </w:t>
            </w:r>
          </w:p>
          <w:p w:rsidR="00985A0C" w:rsidRDefault="001A4A6C">
            <w:pPr>
              <w:pBdr>
                <w:top w:val="nil"/>
                <w:left w:val="nil"/>
                <w:bottom w:val="nil"/>
                <w:right w:val="nil"/>
                <w:between w:val="nil"/>
              </w:pBdr>
              <w:tabs>
                <w:tab w:val="left" w:pos="5881"/>
              </w:tabs>
              <w:ind w:right="190" w:firstLine="0"/>
              <w:rPr>
                <w:color w:val="000000"/>
                <w:sz w:val="28"/>
                <w:szCs w:val="28"/>
              </w:rPr>
            </w:pPr>
            <w:r>
              <w:rPr>
                <w:color w:val="000000"/>
                <w:sz w:val="28"/>
                <w:szCs w:val="28"/>
              </w:rPr>
              <w:t>EQF-LLL — 7 рівень</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rPr>
                <w:b/>
                <w:color w:val="000000"/>
                <w:sz w:val="28"/>
                <w:szCs w:val="28"/>
              </w:rPr>
            </w:pPr>
            <w:r>
              <w:rPr>
                <w:b/>
                <w:color w:val="000000"/>
                <w:sz w:val="28"/>
                <w:szCs w:val="28"/>
              </w:rPr>
              <w:t>Передумови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42" w:firstLine="0"/>
              <w:rPr>
                <w:color w:val="000000"/>
                <w:sz w:val="28"/>
                <w:szCs w:val="28"/>
              </w:rPr>
            </w:pPr>
            <w:r>
              <w:rPr>
                <w:color w:val="000000"/>
                <w:sz w:val="28"/>
                <w:szCs w:val="28"/>
              </w:rPr>
              <w:t xml:space="preserve">Умови вступу визначаються «Правилами прийому до Київського національного університету будівництва і архітектури», затвердженими Вченою радою. </w:t>
            </w:r>
          </w:p>
          <w:p w:rsidR="00985A0C" w:rsidRDefault="001A4A6C">
            <w:pPr>
              <w:tabs>
                <w:tab w:val="center" w:pos="2031"/>
                <w:tab w:val="center" w:pos="3464"/>
                <w:tab w:val="center" w:pos="4630"/>
                <w:tab w:val="left" w:pos="5881"/>
                <w:tab w:val="right" w:pos="6226"/>
              </w:tabs>
              <w:spacing w:after="32"/>
              <w:ind w:right="190" w:firstLine="0"/>
              <w:rPr>
                <w:sz w:val="28"/>
                <w:szCs w:val="28"/>
              </w:rPr>
            </w:pPr>
            <w:r>
              <w:rPr>
                <w:sz w:val="28"/>
                <w:szCs w:val="28"/>
              </w:rPr>
              <w:t>Для здобуття  освітнього ступеня «магістр» зі спеціальності F3 «Комп’ютерні науки»  можуть вступати особи, які здобули освітній ступінь  «бакалавр» та відповідають умовам прийому до закладів вищої освіти поточного року, затверджених Міністерством освіти та науки України.</w:t>
            </w:r>
          </w:p>
          <w:p w:rsidR="00985A0C" w:rsidRDefault="001A4A6C">
            <w:pPr>
              <w:pBdr>
                <w:top w:val="nil"/>
                <w:left w:val="nil"/>
                <w:bottom w:val="nil"/>
                <w:right w:val="nil"/>
                <w:between w:val="nil"/>
              </w:pBdr>
              <w:ind w:right="142" w:firstLine="0"/>
              <w:rPr>
                <w:color w:val="000000"/>
                <w:sz w:val="28"/>
                <w:szCs w:val="28"/>
              </w:rPr>
            </w:pPr>
            <w:r>
              <w:rPr>
                <w:color w:val="000000"/>
                <w:sz w:val="28"/>
                <w:szCs w:val="28"/>
              </w:rPr>
              <w:t xml:space="preserve">Програма фахових вступних випробувань для осіб, що здобули попередній рівень вищої освіти за іншими спеціальностями повинна передбачати перевірку володіння особою спеціальними (фаховими) компетентностями та результатами навчання, що визначені стандартом вищої освіти зі спеціальності </w:t>
            </w:r>
            <w:r>
              <w:rPr>
                <w:sz w:val="28"/>
                <w:szCs w:val="28"/>
              </w:rPr>
              <w:t>F3</w:t>
            </w:r>
            <w:r>
              <w:rPr>
                <w:color w:val="000000"/>
                <w:sz w:val="28"/>
                <w:szCs w:val="28"/>
              </w:rPr>
              <w:t xml:space="preserve"> «Комп’ютерні науки» галузі знань </w:t>
            </w:r>
            <w:r w:rsidR="00434FC4">
              <w:rPr>
                <w:sz w:val="28"/>
                <w:szCs w:val="28"/>
              </w:rPr>
              <w:t>F</w:t>
            </w:r>
            <w:r w:rsidR="00434FC4">
              <w:rPr>
                <w:color w:val="000000"/>
                <w:sz w:val="28"/>
                <w:szCs w:val="28"/>
              </w:rPr>
              <w:t xml:space="preserve"> </w:t>
            </w:r>
            <w:r>
              <w:rPr>
                <w:color w:val="000000"/>
                <w:sz w:val="28"/>
                <w:szCs w:val="28"/>
              </w:rPr>
              <w:t>«Інформаційні технології» для першого (бакалаврського) рівня вищої освіти.</w:t>
            </w:r>
          </w:p>
        </w:tc>
      </w:tr>
      <w:tr w:rsidR="00985A0C">
        <w:trPr>
          <w:trHeight w:val="572"/>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rPr>
                <w:b/>
                <w:color w:val="000000"/>
                <w:sz w:val="28"/>
                <w:szCs w:val="28"/>
              </w:rPr>
            </w:pPr>
            <w:r>
              <w:rPr>
                <w:b/>
                <w:color w:val="000000"/>
                <w:sz w:val="28"/>
                <w:szCs w:val="28"/>
              </w:rPr>
              <w:t>Мова викладання</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5881"/>
              </w:tabs>
              <w:ind w:right="190" w:firstLine="0"/>
              <w:jc w:val="left"/>
              <w:rPr>
                <w:color w:val="000000"/>
                <w:sz w:val="28"/>
                <w:szCs w:val="28"/>
              </w:rPr>
            </w:pPr>
            <w:r>
              <w:rPr>
                <w:color w:val="000000"/>
                <w:sz w:val="28"/>
                <w:szCs w:val="28"/>
              </w:rPr>
              <w:t>Українська</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jc w:val="left"/>
              <w:rPr>
                <w:b/>
                <w:color w:val="000000"/>
                <w:sz w:val="28"/>
                <w:szCs w:val="28"/>
              </w:rPr>
            </w:pPr>
            <w:r>
              <w:rPr>
                <w:b/>
                <w:color w:val="000000"/>
                <w:sz w:val="28"/>
                <w:szCs w:val="28"/>
              </w:rPr>
              <w:t>Термін дії освітньої програми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rsidP="00434FC4">
            <w:pPr>
              <w:tabs>
                <w:tab w:val="left" w:pos="5881"/>
              </w:tabs>
              <w:ind w:left="4" w:right="190" w:firstLine="0"/>
              <w:rPr>
                <w:color w:val="000000"/>
                <w:sz w:val="28"/>
                <w:szCs w:val="28"/>
              </w:rPr>
            </w:pPr>
            <w:r>
              <w:rPr>
                <w:sz w:val="28"/>
                <w:szCs w:val="28"/>
                <w:shd w:val="clear" w:color="auto" w:fill="F8F8FF"/>
              </w:rPr>
              <w:t>Дійсний до 01.07.20</w:t>
            </w:r>
            <w:r w:rsidR="00434FC4">
              <w:rPr>
                <w:sz w:val="28"/>
                <w:szCs w:val="28"/>
                <w:shd w:val="clear" w:color="auto" w:fill="F8F8FF"/>
                <w:lang w:val="en-US"/>
              </w:rPr>
              <w:t>31</w:t>
            </w:r>
          </w:p>
        </w:tc>
      </w:tr>
      <w:tr w:rsidR="00985A0C">
        <w:trPr>
          <w:trHeight w:val="1413"/>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tabs>
                <w:tab w:val="left" w:pos="2869"/>
              </w:tabs>
              <w:ind w:firstLine="0"/>
              <w:rPr>
                <w:b/>
                <w:color w:val="000000"/>
                <w:sz w:val="28"/>
                <w:szCs w:val="28"/>
              </w:rPr>
            </w:pPr>
            <w:r>
              <w:rPr>
                <w:b/>
                <w:color w:val="000000"/>
                <w:sz w:val="28"/>
                <w:szCs w:val="28"/>
              </w:rPr>
              <w:lastRenderedPageBreak/>
              <w:t>Інтернет-адреса постійного розміщення опису освітньої програми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Pr="00434FC4" w:rsidRDefault="00E00856">
            <w:pPr>
              <w:tabs>
                <w:tab w:val="left" w:pos="5881"/>
              </w:tabs>
              <w:ind w:left="4" w:right="190" w:firstLine="0"/>
              <w:rPr>
                <w:sz w:val="28"/>
                <w:szCs w:val="28"/>
              </w:rPr>
            </w:pPr>
            <w:hyperlink r:id="rId10" w:history="1">
              <w:r w:rsidR="00434FC4" w:rsidRPr="00434FC4">
                <w:rPr>
                  <w:rStyle w:val="af6"/>
                  <w:sz w:val="28"/>
                  <w:szCs w:val="28"/>
                </w:rPr>
                <w:t>https://www.knuba.edu.ua/about/administrativni-pidrozdili/centr-z-pitan-zabezpechennya-yakosti-osviti/viddil-licenzuvannya-ta-akreditaciyi/</w:t>
              </w:r>
            </w:hyperlink>
            <w:r w:rsidR="00434FC4" w:rsidRPr="00434FC4">
              <w:rPr>
                <w:sz w:val="28"/>
                <w:szCs w:val="28"/>
              </w:rPr>
              <w:t xml:space="preserve"> </w:t>
            </w:r>
          </w:p>
        </w:tc>
      </w:tr>
      <w:tr w:rsidR="00985A0C">
        <w:trPr>
          <w:trHeight w:val="269"/>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b/>
                <w:color w:val="000000"/>
                <w:sz w:val="28"/>
                <w:szCs w:val="28"/>
              </w:rPr>
            </w:pPr>
            <w:r>
              <w:rPr>
                <w:b/>
                <w:color w:val="000000"/>
                <w:sz w:val="28"/>
                <w:szCs w:val="28"/>
              </w:rPr>
              <w:t>2 — Мета освітньої програми</w:t>
            </w:r>
          </w:p>
        </w:tc>
      </w:tr>
      <w:tr w:rsidR="00985A0C">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rsidP="00B7195F">
            <w:pPr>
              <w:pBdr>
                <w:top w:val="nil"/>
                <w:left w:val="nil"/>
                <w:bottom w:val="nil"/>
                <w:right w:val="nil"/>
                <w:between w:val="nil"/>
              </w:pBdr>
              <w:ind w:right="284" w:firstLine="0"/>
              <w:rPr>
                <w:color w:val="000000"/>
                <w:sz w:val="28"/>
                <w:szCs w:val="28"/>
              </w:rPr>
            </w:pPr>
            <w:r>
              <w:rPr>
                <w:sz w:val="28"/>
                <w:szCs w:val="28"/>
              </w:rPr>
              <w:t>Підготовка фахівців з комп’ютерних наук, здатних розв’язувати задачі в галузі професійної та дослідницько-інноваційної діяльності, що передбачає вільне володіння  знаннями та навичками та забезпечує спроможність їх прикладного застосування в складних комп’ютерних системах різного функціонального призначення.</w:t>
            </w:r>
            <w:r w:rsidR="00B7195F">
              <w:rPr>
                <w:sz w:val="28"/>
                <w:szCs w:val="28"/>
              </w:rPr>
              <w:t xml:space="preserve"> </w:t>
            </w:r>
            <w:r>
              <w:rPr>
                <w:sz w:val="28"/>
                <w:szCs w:val="28"/>
              </w:rPr>
              <w:t>Формування загальних та професійних компетентностей фахівців з комп’ютерних наук, забезпечення здобувачам здобуття поглиблених теоретичних та практичних знань і вмінь з методології наукової діяльності на основі використання сучасних технологій та інструментів комп’ютерних наук, які  сприятимуть мобільності випускника на ринку праці, а також дозволять ефективно розв’язувати завдання відповідного рівня професійної діяльності, які орієнтовані на дослідження, розв’язання задач проектування, розгортання, інтегрування, тестування, впровадження та експлуатацію складних комп’ютерних систем та інформаційних технологій</w:t>
            </w:r>
            <w:r>
              <w:rPr>
                <w:color w:val="000000"/>
                <w:sz w:val="28"/>
                <w:szCs w:val="28"/>
              </w:rPr>
              <w:t>.</w:t>
            </w:r>
          </w:p>
        </w:tc>
      </w:tr>
      <w:tr w:rsidR="00985A0C">
        <w:trPr>
          <w:trHeight w:val="84"/>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b/>
                <w:color w:val="000000"/>
                <w:sz w:val="28"/>
                <w:szCs w:val="28"/>
              </w:rPr>
            </w:pPr>
            <w:r>
              <w:rPr>
                <w:b/>
                <w:color w:val="000000"/>
                <w:sz w:val="28"/>
                <w:szCs w:val="28"/>
              </w:rPr>
              <w:t>3 — Характеристика освітньої програми</w:t>
            </w:r>
          </w:p>
        </w:tc>
      </w:tr>
      <w:tr w:rsidR="00985A0C">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left"/>
              <w:rPr>
                <w:b/>
                <w:color w:val="000000"/>
                <w:sz w:val="28"/>
                <w:szCs w:val="28"/>
              </w:rPr>
            </w:pPr>
            <w:r>
              <w:rPr>
                <w:b/>
                <w:sz w:val="28"/>
                <w:szCs w:val="28"/>
              </w:rPr>
              <w:t>Предметна область (галузь знань, спеціальність)</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rPr>
                <w:color w:val="000000"/>
                <w:sz w:val="28"/>
                <w:szCs w:val="28"/>
              </w:rPr>
            </w:pPr>
            <w:r>
              <w:rPr>
                <w:color w:val="000000"/>
                <w:sz w:val="28"/>
                <w:szCs w:val="28"/>
              </w:rPr>
              <w:t xml:space="preserve">Галузь знань </w:t>
            </w:r>
            <w:r>
              <w:rPr>
                <w:sz w:val="28"/>
                <w:szCs w:val="28"/>
              </w:rPr>
              <w:t>F</w:t>
            </w:r>
            <w:r>
              <w:rPr>
                <w:color w:val="000000"/>
                <w:sz w:val="28"/>
                <w:szCs w:val="28"/>
              </w:rPr>
              <w:t xml:space="preserve"> </w:t>
            </w:r>
            <w:r>
              <w:rPr>
                <w:sz w:val="28"/>
                <w:szCs w:val="28"/>
              </w:rPr>
              <w:t>«Інформаційні технології»</w:t>
            </w:r>
          </w:p>
          <w:p w:rsidR="00985A0C" w:rsidRDefault="001A4A6C">
            <w:pPr>
              <w:pBdr>
                <w:top w:val="nil"/>
                <w:left w:val="nil"/>
                <w:bottom w:val="nil"/>
                <w:right w:val="nil"/>
                <w:between w:val="nil"/>
              </w:pBdr>
              <w:ind w:firstLine="0"/>
              <w:rPr>
                <w:b/>
                <w:color w:val="000000"/>
                <w:sz w:val="28"/>
                <w:szCs w:val="28"/>
              </w:rPr>
            </w:pPr>
            <w:r>
              <w:rPr>
                <w:color w:val="000000"/>
                <w:sz w:val="28"/>
                <w:szCs w:val="28"/>
              </w:rPr>
              <w:t xml:space="preserve">Спеціальність </w:t>
            </w:r>
            <w:r>
              <w:rPr>
                <w:sz w:val="28"/>
                <w:szCs w:val="28"/>
              </w:rPr>
              <w:t>F3</w:t>
            </w:r>
            <w:r>
              <w:rPr>
                <w:color w:val="000000"/>
                <w:sz w:val="28"/>
                <w:szCs w:val="28"/>
              </w:rPr>
              <w:t xml:space="preserve"> Комп’ютерні науки»</w:t>
            </w:r>
          </w:p>
        </w:tc>
      </w:tr>
      <w:tr w:rsidR="00985A0C">
        <w:trPr>
          <w:trHeight w:val="694"/>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34" w:firstLine="0"/>
              <w:jc w:val="left"/>
              <w:rPr>
                <w:b/>
                <w:color w:val="000000"/>
                <w:sz w:val="28"/>
                <w:szCs w:val="28"/>
              </w:rPr>
            </w:pPr>
            <w:r>
              <w:rPr>
                <w:b/>
                <w:color w:val="000000"/>
                <w:sz w:val="28"/>
                <w:szCs w:val="28"/>
              </w:rPr>
              <w:t>Орієнтація освітньої програми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left="4" w:right="142" w:firstLine="0"/>
              <w:rPr>
                <w:sz w:val="28"/>
                <w:szCs w:val="28"/>
              </w:rPr>
            </w:pPr>
            <w:r>
              <w:rPr>
                <w:sz w:val="28"/>
                <w:szCs w:val="28"/>
              </w:rPr>
              <w:t xml:space="preserve">Освітньо-професійна програма орієнтується на отримання компетентностей та програмних результатів навчання за спеціальністю «Комп’ютерні науки» у формі інтеграції теоретичних знань та практичних навичок, які ґрунтуються на сучасних наукових, прикладних та інструментальних досягненнях в галузі інформаційних технологій. </w:t>
            </w:r>
          </w:p>
          <w:p w:rsidR="00985A0C" w:rsidRDefault="001A4A6C">
            <w:pPr>
              <w:pBdr>
                <w:top w:val="nil"/>
                <w:left w:val="nil"/>
                <w:bottom w:val="nil"/>
                <w:right w:val="nil"/>
                <w:between w:val="nil"/>
              </w:pBdr>
              <w:ind w:right="142" w:firstLine="0"/>
              <w:rPr>
                <w:color w:val="000000"/>
                <w:sz w:val="28"/>
                <w:szCs w:val="28"/>
              </w:rPr>
            </w:pPr>
            <w:r>
              <w:rPr>
                <w:sz w:val="28"/>
                <w:szCs w:val="28"/>
              </w:rPr>
              <w:t>На основі пропозицій та рекомендацій стейкхолдерів та зацікавлених сторін у структурі освітньо-професійної програми враховано три основних аспекти: 1) важливість застосування комп’ютерних наук до вирішення проблемних задач  будівельної галузі; 2) професійне проектування та розроблення програмного забезпечення та програмних комплексів на основі удосконалених методів, алгоритмів, засобів та інструментів для комп’ютерних систем різного функціонального призначення;  3) розвиток комунікативних і міжособистісних навичок здобувачів рідною та іноземною мовами, вміння працювати в команді над спільним проектом потенційних замовників.</w:t>
            </w:r>
          </w:p>
        </w:tc>
      </w:tr>
      <w:tr w:rsidR="00985A0C">
        <w:trPr>
          <w:trHeight w:val="694"/>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34" w:firstLine="0"/>
              <w:jc w:val="left"/>
              <w:rPr>
                <w:b/>
                <w:color w:val="000000"/>
                <w:sz w:val="28"/>
                <w:szCs w:val="28"/>
              </w:rPr>
            </w:pPr>
            <w:r>
              <w:rPr>
                <w:b/>
                <w:color w:val="000000"/>
                <w:sz w:val="28"/>
                <w:szCs w:val="28"/>
              </w:rPr>
              <w:t>Опис предметної області</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42" w:firstLine="0"/>
              <w:rPr>
                <w:color w:val="000000"/>
                <w:sz w:val="28"/>
                <w:szCs w:val="28"/>
              </w:rPr>
            </w:pPr>
            <w:r>
              <w:rPr>
                <w:b/>
                <w:i/>
                <w:color w:val="000000"/>
                <w:sz w:val="28"/>
                <w:szCs w:val="28"/>
              </w:rPr>
              <w:t>Об'єкти вивчення та діяльності</w:t>
            </w:r>
            <w:r>
              <w:rPr>
                <w:i/>
                <w:color w:val="000000"/>
                <w:sz w:val="28"/>
                <w:szCs w:val="28"/>
              </w:rPr>
              <w:t>:</w:t>
            </w:r>
            <w:r>
              <w:rPr>
                <w:color w:val="000000"/>
                <w:sz w:val="28"/>
                <w:szCs w:val="28"/>
              </w:rPr>
              <w:t xml:space="preserve"> </w:t>
            </w:r>
            <w:r>
              <w:rPr>
                <w:sz w:val="28"/>
                <w:szCs w:val="28"/>
              </w:rPr>
              <w:t xml:space="preserve">процеси збору, представлення, обробки, зберігання, передачі та доступу </w:t>
            </w:r>
            <w:r>
              <w:rPr>
                <w:sz w:val="28"/>
                <w:szCs w:val="28"/>
              </w:rPr>
              <w:lastRenderedPageBreak/>
              <w:t>до інформації в комп’ютерних системах.</w:t>
            </w:r>
          </w:p>
          <w:p w:rsidR="00985A0C" w:rsidRDefault="001A4A6C">
            <w:pPr>
              <w:pBdr>
                <w:top w:val="nil"/>
                <w:left w:val="nil"/>
                <w:bottom w:val="nil"/>
                <w:right w:val="nil"/>
                <w:between w:val="nil"/>
              </w:pBdr>
              <w:ind w:right="142" w:firstLine="0"/>
              <w:rPr>
                <w:color w:val="000000"/>
                <w:sz w:val="28"/>
                <w:szCs w:val="28"/>
              </w:rPr>
            </w:pPr>
            <w:r>
              <w:rPr>
                <w:b/>
                <w:i/>
                <w:color w:val="000000"/>
                <w:sz w:val="28"/>
                <w:szCs w:val="28"/>
              </w:rPr>
              <w:t>Цілі навчання:</w:t>
            </w:r>
            <w:r>
              <w:rPr>
                <w:color w:val="000000"/>
                <w:sz w:val="28"/>
                <w:szCs w:val="28"/>
              </w:rPr>
              <w:t xml:space="preserve"> </w:t>
            </w:r>
            <w:r>
              <w:rPr>
                <w:sz w:val="28"/>
                <w:szCs w:val="28"/>
              </w:rPr>
              <w:t>набуття здатності розв’язувати задачі дослідницького та/або інноваційного характеру у сфері комп’ютерних наук.</w:t>
            </w:r>
          </w:p>
          <w:p w:rsidR="00985A0C" w:rsidRDefault="001A4A6C">
            <w:pPr>
              <w:pBdr>
                <w:top w:val="nil"/>
                <w:left w:val="nil"/>
                <w:bottom w:val="nil"/>
                <w:right w:val="nil"/>
                <w:between w:val="nil"/>
              </w:pBdr>
              <w:ind w:right="142" w:firstLine="0"/>
              <w:rPr>
                <w:color w:val="000000"/>
                <w:sz w:val="28"/>
                <w:szCs w:val="28"/>
              </w:rPr>
            </w:pPr>
            <w:r>
              <w:rPr>
                <w:b/>
                <w:i/>
                <w:color w:val="000000"/>
                <w:sz w:val="28"/>
                <w:szCs w:val="28"/>
              </w:rPr>
              <w:t>Теоретичний зміст предметної області:</w:t>
            </w:r>
            <w:r>
              <w:rPr>
                <w:color w:val="000000"/>
                <w:sz w:val="28"/>
                <w:szCs w:val="28"/>
              </w:rPr>
              <w:t xml:space="preserve"> </w:t>
            </w:r>
            <w:r>
              <w:rPr>
                <w:sz w:val="28"/>
                <w:szCs w:val="28"/>
              </w:rPr>
              <w:t xml:space="preserve">сучасні моделі, методи, алгоритми, технології, процеси та способи отримання, представлення, обробки, аналізу, передачі, зберігання даних в інформаційних та комп’ютерних системах. </w:t>
            </w:r>
          </w:p>
          <w:p w:rsidR="00985A0C" w:rsidRDefault="001A4A6C">
            <w:pPr>
              <w:pBdr>
                <w:top w:val="nil"/>
                <w:left w:val="nil"/>
                <w:bottom w:val="nil"/>
                <w:right w:val="nil"/>
                <w:between w:val="nil"/>
              </w:pBdr>
              <w:ind w:right="284" w:firstLine="0"/>
              <w:rPr>
                <w:color w:val="000000"/>
                <w:sz w:val="28"/>
                <w:szCs w:val="28"/>
              </w:rPr>
            </w:pPr>
            <w:r>
              <w:rPr>
                <w:b/>
                <w:i/>
                <w:color w:val="000000"/>
                <w:sz w:val="28"/>
                <w:szCs w:val="28"/>
              </w:rPr>
              <w:t>Методи, методики та технології:</w:t>
            </w:r>
            <w:r>
              <w:rPr>
                <w:color w:val="000000"/>
                <w:sz w:val="28"/>
                <w:szCs w:val="28"/>
              </w:rPr>
              <w:t xml:space="preserve"> </w:t>
            </w:r>
            <w:r>
              <w:rPr>
                <w:sz w:val="28"/>
                <w:szCs w:val="28"/>
              </w:rPr>
              <w:t xml:space="preserve">методи та алгоритми розв’язання теоретичних і прикладних задач комп’ютерних наук; математичне і комп’ютерне моделювання, сучасні технології програмування; методи збору, аналізу та консолідації розподіленої інформації; технології та методи проектування, розроблення та забезпечення якості складових інформаційних технологій, методи комп’ютерної графіки та технології візуалізації даних; технології інженерії знань, CASE-технології моделювання та проектування ІТ. </w:t>
            </w:r>
          </w:p>
          <w:p w:rsidR="00985A0C" w:rsidRDefault="001A4A6C">
            <w:pPr>
              <w:pBdr>
                <w:top w:val="nil"/>
                <w:left w:val="nil"/>
                <w:bottom w:val="nil"/>
                <w:right w:val="nil"/>
                <w:between w:val="nil"/>
              </w:pBdr>
              <w:ind w:right="284" w:firstLine="0"/>
              <w:rPr>
                <w:color w:val="000000"/>
                <w:sz w:val="28"/>
                <w:szCs w:val="28"/>
              </w:rPr>
            </w:pPr>
            <w:r>
              <w:rPr>
                <w:b/>
                <w:i/>
                <w:color w:val="000000"/>
                <w:sz w:val="28"/>
                <w:szCs w:val="28"/>
              </w:rPr>
              <w:t>Інструменти та обладнання:</w:t>
            </w:r>
            <w:r>
              <w:rPr>
                <w:color w:val="000000"/>
                <w:sz w:val="28"/>
                <w:szCs w:val="28"/>
              </w:rPr>
              <w:t xml:space="preserve"> </w:t>
            </w:r>
            <w:r>
              <w:rPr>
                <w:sz w:val="28"/>
                <w:szCs w:val="28"/>
              </w:rPr>
              <w:t>розподілені обчислювальні системи; комп’ютерні мережі; мобільні та хмарні технології, системи управління базами даних, операційні системи, засоби  розроблення інформаційних систем і технологій</w:t>
            </w:r>
          </w:p>
        </w:tc>
      </w:tr>
      <w:tr w:rsidR="00985A0C">
        <w:trPr>
          <w:trHeight w:val="694"/>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left"/>
              <w:rPr>
                <w:b/>
                <w:color w:val="000000"/>
                <w:sz w:val="28"/>
                <w:szCs w:val="28"/>
              </w:rPr>
            </w:pPr>
            <w:r>
              <w:rPr>
                <w:b/>
                <w:color w:val="000000"/>
                <w:sz w:val="28"/>
                <w:szCs w:val="28"/>
              </w:rPr>
              <w:lastRenderedPageBreak/>
              <w:t>Основний фокус освітньої програми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spacing w:line="245" w:lineRule="auto"/>
              <w:ind w:left="4" w:right="142" w:firstLine="0"/>
              <w:rPr>
                <w:sz w:val="28"/>
                <w:szCs w:val="28"/>
              </w:rPr>
            </w:pPr>
            <w:r>
              <w:rPr>
                <w:sz w:val="28"/>
                <w:szCs w:val="28"/>
              </w:rPr>
              <w:t xml:space="preserve">Спеціальна вища освіта в області комп’ютерних наук з поглибленим вивченням технологій розробки і супроводу спеціалізованих комп’ютерних систем, технологій і мереж та їх алгоритмічного і програмного забезпечення з акцентом на навичках та вміннях фахівця вирішувати складні нетривіальні задачі, а також проводити наукову і інноваційну діяльність в умовах реального виробництва. </w:t>
            </w:r>
          </w:p>
          <w:p w:rsidR="00985A0C" w:rsidRDefault="001A4A6C">
            <w:pPr>
              <w:spacing w:line="245" w:lineRule="auto"/>
              <w:ind w:left="4" w:right="142" w:firstLine="0"/>
              <w:rPr>
                <w:sz w:val="28"/>
                <w:szCs w:val="28"/>
              </w:rPr>
            </w:pPr>
            <w:r>
              <w:rPr>
                <w:b/>
                <w:i/>
                <w:sz w:val="28"/>
                <w:szCs w:val="28"/>
              </w:rPr>
              <w:t>Ключові слова:</w:t>
            </w:r>
            <w:r>
              <w:rPr>
                <w:sz w:val="28"/>
                <w:szCs w:val="28"/>
              </w:rPr>
              <w:t xml:space="preserve"> комп’ютерні системи, інформаційні технології, інтелектуальні системи, програмування, системи штучного інтелекту, методології розробки інформаційних та комп’ютерних систем. </w:t>
            </w:r>
          </w:p>
        </w:tc>
      </w:tr>
      <w:tr w:rsidR="00985A0C">
        <w:trPr>
          <w:trHeight w:val="798"/>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276" w:firstLine="0"/>
              <w:jc w:val="left"/>
              <w:rPr>
                <w:b/>
                <w:color w:val="000000"/>
                <w:sz w:val="28"/>
                <w:szCs w:val="28"/>
              </w:rPr>
            </w:pPr>
            <w:r>
              <w:rPr>
                <w:b/>
                <w:color w:val="000000"/>
                <w:sz w:val="28"/>
                <w:szCs w:val="28"/>
              </w:rPr>
              <w:t>Особливості освітньої програми</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284" w:firstLine="0"/>
              <w:rPr>
                <w:color w:val="000000"/>
                <w:sz w:val="28"/>
                <w:szCs w:val="28"/>
              </w:rPr>
            </w:pPr>
            <w:r>
              <w:rPr>
                <w:color w:val="000000"/>
                <w:sz w:val="28"/>
                <w:szCs w:val="28"/>
              </w:rPr>
              <w:t xml:space="preserve">Освітньо-професійна програма спрямована на підготовку професіоналів з розробки математичного, інформаційного та програмного забезпечення комп'ютерних систем, формує навички дослідників та фахівців-практиків в галузі інформаційних технологій для проведення наукових досліджень та технічного розроблення, проєктування та супроводження </w:t>
            </w:r>
            <w:r>
              <w:rPr>
                <w:color w:val="000000"/>
                <w:sz w:val="28"/>
                <w:szCs w:val="28"/>
              </w:rPr>
              <w:lastRenderedPageBreak/>
              <w:t>програмних комплексів. У межах програми передбачено ведення проблемно-орієнтованих лекційних курсів, реалізація проєктних рішень (одноосібних і командних) на практичних, лабораторних заняттях, у курсових роботах, які спрямовані на вирішення проблемних питань у будівельній та в інших галузях.</w:t>
            </w:r>
          </w:p>
        </w:tc>
      </w:tr>
      <w:tr w:rsidR="00985A0C">
        <w:trPr>
          <w:trHeight w:val="464"/>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b/>
                <w:color w:val="000000"/>
                <w:sz w:val="28"/>
                <w:szCs w:val="28"/>
              </w:rPr>
            </w:pPr>
            <w:r>
              <w:rPr>
                <w:b/>
                <w:color w:val="000000"/>
                <w:sz w:val="28"/>
                <w:szCs w:val="28"/>
              </w:rPr>
              <w:lastRenderedPageBreak/>
              <w:t>4- Придатність випускників</w:t>
            </w:r>
          </w:p>
          <w:p w:rsidR="00985A0C" w:rsidRDefault="001A4A6C">
            <w:pPr>
              <w:pBdr>
                <w:top w:val="nil"/>
                <w:left w:val="nil"/>
                <w:bottom w:val="nil"/>
                <w:right w:val="nil"/>
                <w:between w:val="nil"/>
              </w:pBdr>
              <w:ind w:firstLine="0"/>
              <w:jc w:val="center"/>
              <w:rPr>
                <w:color w:val="000000"/>
                <w:sz w:val="28"/>
                <w:szCs w:val="28"/>
              </w:rPr>
            </w:pPr>
            <w:r>
              <w:rPr>
                <w:b/>
                <w:color w:val="000000"/>
                <w:sz w:val="28"/>
                <w:szCs w:val="28"/>
              </w:rPr>
              <w:t xml:space="preserve"> до працевлаштування та подальшого навчання</w:t>
            </w:r>
          </w:p>
        </w:tc>
      </w:tr>
      <w:tr w:rsidR="0099618C" w:rsidTr="00DE2A61">
        <w:trPr>
          <w:trHeight w:val="398"/>
        </w:trPr>
        <w:tc>
          <w:tcPr>
            <w:tcW w:w="2985" w:type="dxa"/>
            <w:vMerge w:val="restart"/>
            <w:tcBorders>
              <w:top w:val="single" w:sz="4" w:space="0" w:color="000000"/>
              <w:left w:val="single" w:sz="4" w:space="0" w:color="000000"/>
              <w:right w:val="single" w:sz="4" w:space="0" w:color="000000"/>
            </w:tcBorders>
            <w:vAlign w:val="center"/>
          </w:tcPr>
          <w:p w:rsidR="0099618C" w:rsidRDefault="0099618C">
            <w:pPr>
              <w:pBdr>
                <w:top w:val="nil"/>
                <w:left w:val="nil"/>
                <w:bottom w:val="nil"/>
                <w:right w:val="nil"/>
                <w:between w:val="nil"/>
              </w:pBdr>
              <w:ind w:right="134" w:firstLine="0"/>
              <w:jc w:val="left"/>
              <w:rPr>
                <w:b/>
                <w:color w:val="000000"/>
                <w:sz w:val="28"/>
                <w:szCs w:val="28"/>
              </w:rPr>
            </w:pPr>
            <w:r>
              <w:rPr>
                <w:b/>
                <w:color w:val="000000"/>
                <w:sz w:val="28"/>
                <w:szCs w:val="28"/>
              </w:rPr>
              <w:t>Придатність до працевлаштування</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9618C" w:rsidRDefault="0099618C">
            <w:pPr>
              <w:pBdr>
                <w:top w:val="nil"/>
                <w:left w:val="nil"/>
                <w:bottom w:val="nil"/>
                <w:right w:val="nil"/>
                <w:between w:val="nil"/>
              </w:pBdr>
              <w:ind w:right="142" w:firstLine="0"/>
              <w:rPr>
                <w:color w:val="000000"/>
                <w:sz w:val="28"/>
                <w:szCs w:val="28"/>
              </w:rPr>
            </w:pPr>
            <w:r>
              <w:rPr>
                <w:color w:val="000000"/>
                <w:sz w:val="28"/>
                <w:szCs w:val="28"/>
              </w:rPr>
              <w:t xml:space="preserve">Робочі місця в ІТ компаніях, ІТ відділах та секторах автоматизації підприємств та організацій будівельної та інших галузей. Випускники здатні професійно займати посади, які вимагають володіння компетентностями у сфері комп’ютерних наук та інформаційних технологій. Випускники можуть працювати за професіями згідно з чинною редакцією Національного класифікатора професій ДК 003:2010 зі змінами: </w:t>
            </w:r>
          </w:p>
        </w:tc>
      </w:tr>
      <w:tr w:rsidR="0099618C" w:rsidTr="00DE2A61">
        <w:trPr>
          <w:trHeight w:val="195"/>
        </w:trPr>
        <w:tc>
          <w:tcPr>
            <w:tcW w:w="2985" w:type="dxa"/>
            <w:vMerge/>
            <w:tcBorders>
              <w:left w:val="single" w:sz="4" w:space="0" w:color="000000"/>
              <w:right w:val="single" w:sz="4" w:space="0" w:color="000000"/>
            </w:tcBorders>
            <w:vAlign w:val="center"/>
          </w:tcPr>
          <w:p w:rsidR="0099618C" w:rsidRDefault="0099618C">
            <w:pPr>
              <w:widowControl w:val="0"/>
              <w:pBdr>
                <w:top w:val="nil"/>
                <w:left w:val="nil"/>
                <w:bottom w:val="nil"/>
                <w:right w:val="nil"/>
                <w:between w:val="nil"/>
              </w:pBdr>
              <w:spacing w:line="276" w:lineRule="auto"/>
              <w:ind w:firstLine="0"/>
              <w:jc w:val="left"/>
              <w:rPr>
                <w:color w:val="000000"/>
                <w:sz w:val="28"/>
                <w:szCs w:val="2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99618C" w:rsidRDefault="0099618C">
            <w:pPr>
              <w:spacing w:after="40" w:line="246" w:lineRule="auto"/>
              <w:ind w:left="4" w:right="72" w:firstLine="0"/>
              <w:rPr>
                <w:sz w:val="28"/>
                <w:szCs w:val="28"/>
              </w:rPr>
            </w:pPr>
            <w:r>
              <w:rPr>
                <w:sz w:val="28"/>
                <w:szCs w:val="28"/>
              </w:rPr>
              <w:t>2131</w:t>
            </w:r>
          </w:p>
        </w:tc>
        <w:tc>
          <w:tcPr>
            <w:tcW w:w="6045" w:type="dxa"/>
            <w:tcBorders>
              <w:top w:val="single" w:sz="4" w:space="0" w:color="000000"/>
              <w:left w:val="single" w:sz="4" w:space="0" w:color="000000"/>
              <w:bottom w:val="single" w:sz="4" w:space="0" w:color="000000"/>
              <w:right w:val="single" w:sz="4" w:space="0" w:color="000000"/>
            </w:tcBorders>
            <w:vAlign w:val="center"/>
          </w:tcPr>
          <w:p w:rsidR="0099618C" w:rsidRDefault="0099618C">
            <w:pPr>
              <w:spacing w:after="40" w:line="246" w:lineRule="auto"/>
              <w:ind w:left="4" w:right="72" w:firstLine="0"/>
              <w:rPr>
                <w:sz w:val="28"/>
                <w:szCs w:val="28"/>
              </w:rPr>
            </w:pPr>
            <w:r>
              <w:rPr>
                <w:sz w:val="28"/>
                <w:szCs w:val="28"/>
              </w:rPr>
              <w:t>Професіонали в галузі обчислювальних систем</w:t>
            </w:r>
          </w:p>
        </w:tc>
      </w:tr>
      <w:tr w:rsidR="0099618C" w:rsidTr="00DE2A61">
        <w:trPr>
          <w:trHeight w:val="26"/>
        </w:trPr>
        <w:tc>
          <w:tcPr>
            <w:tcW w:w="2985" w:type="dxa"/>
            <w:vMerge/>
            <w:tcBorders>
              <w:left w:val="single" w:sz="4" w:space="0" w:color="000000"/>
              <w:right w:val="single" w:sz="4" w:space="0" w:color="000000"/>
            </w:tcBorders>
            <w:vAlign w:val="center"/>
          </w:tcPr>
          <w:p w:rsidR="0099618C" w:rsidRDefault="0099618C">
            <w:pPr>
              <w:widowControl w:val="0"/>
              <w:pBdr>
                <w:top w:val="nil"/>
                <w:left w:val="nil"/>
                <w:bottom w:val="nil"/>
                <w:right w:val="nil"/>
                <w:between w:val="nil"/>
              </w:pBdr>
              <w:spacing w:line="276" w:lineRule="auto"/>
              <w:ind w:firstLine="0"/>
              <w:jc w:val="left"/>
              <w:rPr>
                <w:color w:val="000000"/>
                <w:sz w:val="28"/>
                <w:szCs w:val="2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99618C" w:rsidRDefault="0099618C" w:rsidP="00F736F0">
            <w:pPr>
              <w:spacing w:after="40" w:line="246" w:lineRule="auto"/>
              <w:ind w:left="4" w:right="72" w:firstLine="0"/>
              <w:rPr>
                <w:color w:val="000000"/>
                <w:sz w:val="28"/>
                <w:szCs w:val="28"/>
              </w:rPr>
            </w:pPr>
            <w:r>
              <w:rPr>
                <w:sz w:val="28"/>
                <w:szCs w:val="28"/>
              </w:rPr>
              <w:t>2131.2</w:t>
            </w:r>
          </w:p>
        </w:tc>
        <w:tc>
          <w:tcPr>
            <w:tcW w:w="6045" w:type="dxa"/>
            <w:tcBorders>
              <w:top w:val="single" w:sz="4" w:space="0" w:color="000000"/>
              <w:left w:val="single" w:sz="4" w:space="0" w:color="000000"/>
              <w:bottom w:val="single" w:sz="4" w:space="0" w:color="000000"/>
              <w:right w:val="single" w:sz="4" w:space="0" w:color="000000"/>
            </w:tcBorders>
            <w:vAlign w:val="center"/>
          </w:tcPr>
          <w:p w:rsidR="0099618C" w:rsidRDefault="0099618C">
            <w:pPr>
              <w:spacing w:after="40" w:line="246" w:lineRule="auto"/>
              <w:ind w:left="4" w:right="72" w:firstLine="0"/>
              <w:rPr>
                <w:sz w:val="28"/>
                <w:szCs w:val="28"/>
              </w:rPr>
            </w:pPr>
            <w:r>
              <w:rPr>
                <w:sz w:val="28"/>
                <w:szCs w:val="28"/>
              </w:rPr>
              <w:t>Розробники обчислювальних систем</w:t>
            </w:r>
          </w:p>
        </w:tc>
      </w:tr>
      <w:tr w:rsidR="0099618C" w:rsidTr="00DE2A61">
        <w:trPr>
          <w:trHeight w:val="26"/>
        </w:trPr>
        <w:tc>
          <w:tcPr>
            <w:tcW w:w="2985" w:type="dxa"/>
            <w:vMerge/>
            <w:tcBorders>
              <w:left w:val="single" w:sz="4" w:space="0" w:color="000000"/>
              <w:right w:val="single" w:sz="4" w:space="0" w:color="000000"/>
            </w:tcBorders>
            <w:vAlign w:val="center"/>
          </w:tcPr>
          <w:p w:rsidR="0099618C" w:rsidRDefault="0099618C">
            <w:pPr>
              <w:widowControl w:val="0"/>
              <w:pBdr>
                <w:top w:val="nil"/>
                <w:left w:val="nil"/>
                <w:bottom w:val="nil"/>
                <w:right w:val="nil"/>
                <w:between w:val="nil"/>
              </w:pBdr>
              <w:spacing w:line="276" w:lineRule="auto"/>
              <w:ind w:firstLine="0"/>
              <w:jc w:val="left"/>
              <w:rPr>
                <w:sz w:val="28"/>
                <w:szCs w:val="2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99618C" w:rsidRDefault="0099618C" w:rsidP="00F736F0">
            <w:pPr>
              <w:spacing w:after="40" w:line="246" w:lineRule="auto"/>
              <w:ind w:left="4" w:right="72" w:firstLine="0"/>
              <w:rPr>
                <w:color w:val="000000"/>
                <w:sz w:val="28"/>
                <w:szCs w:val="28"/>
              </w:rPr>
            </w:pPr>
            <w:r>
              <w:rPr>
                <w:sz w:val="28"/>
                <w:szCs w:val="28"/>
              </w:rPr>
              <w:t>2132</w:t>
            </w:r>
          </w:p>
        </w:tc>
        <w:tc>
          <w:tcPr>
            <w:tcW w:w="6045" w:type="dxa"/>
            <w:tcBorders>
              <w:top w:val="single" w:sz="4" w:space="0" w:color="000000"/>
              <w:left w:val="single" w:sz="4" w:space="0" w:color="000000"/>
              <w:bottom w:val="single" w:sz="4" w:space="0" w:color="000000"/>
              <w:right w:val="single" w:sz="4" w:space="0" w:color="000000"/>
            </w:tcBorders>
            <w:vAlign w:val="center"/>
          </w:tcPr>
          <w:p w:rsidR="0099618C" w:rsidRDefault="0099618C" w:rsidP="00F736F0">
            <w:pPr>
              <w:spacing w:after="40" w:line="246" w:lineRule="auto"/>
              <w:ind w:left="4" w:right="72" w:firstLine="0"/>
              <w:rPr>
                <w:color w:val="000000"/>
                <w:sz w:val="28"/>
                <w:szCs w:val="28"/>
              </w:rPr>
            </w:pPr>
            <w:r w:rsidRPr="00F736F0">
              <w:rPr>
                <w:sz w:val="28"/>
                <w:szCs w:val="28"/>
              </w:rPr>
              <w:t>Професіонали в галузі програмування</w:t>
            </w:r>
            <w:r>
              <w:rPr>
                <w:sz w:val="28"/>
                <w:szCs w:val="28"/>
              </w:rPr>
              <w:t xml:space="preserve"> </w:t>
            </w:r>
          </w:p>
        </w:tc>
      </w:tr>
      <w:tr w:rsidR="0099618C" w:rsidTr="00DE2A61">
        <w:trPr>
          <w:trHeight w:val="26"/>
        </w:trPr>
        <w:tc>
          <w:tcPr>
            <w:tcW w:w="2985" w:type="dxa"/>
            <w:vMerge/>
            <w:tcBorders>
              <w:left w:val="single" w:sz="4" w:space="0" w:color="000000"/>
              <w:right w:val="single" w:sz="4" w:space="0" w:color="000000"/>
            </w:tcBorders>
            <w:vAlign w:val="center"/>
          </w:tcPr>
          <w:p w:rsidR="0099618C" w:rsidRDefault="0099618C">
            <w:pPr>
              <w:widowControl w:val="0"/>
              <w:pBdr>
                <w:top w:val="nil"/>
                <w:left w:val="nil"/>
                <w:bottom w:val="nil"/>
                <w:right w:val="nil"/>
                <w:between w:val="nil"/>
              </w:pBdr>
              <w:spacing w:line="276" w:lineRule="auto"/>
              <w:ind w:firstLine="0"/>
              <w:jc w:val="left"/>
              <w:rPr>
                <w:sz w:val="28"/>
                <w:szCs w:val="2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99618C" w:rsidRDefault="0099618C">
            <w:pPr>
              <w:spacing w:after="40" w:line="246" w:lineRule="auto"/>
              <w:ind w:left="4" w:right="72" w:firstLine="0"/>
              <w:rPr>
                <w:sz w:val="28"/>
                <w:szCs w:val="28"/>
              </w:rPr>
            </w:pPr>
            <w:r>
              <w:rPr>
                <w:sz w:val="28"/>
                <w:szCs w:val="28"/>
              </w:rPr>
              <w:t>2132.2</w:t>
            </w:r>
          </w:p>
        </w:tc>
        <w:tc>
          <w:tcPr>
            <w:tcW w:w="6045" w:type="dxa"/>
            <w:tcBorders>
              <w:top w:val="single" w:sz="4" w:space="0" w:color="000000"/>
              <w:left w:val="single" w:sz="4" w:space="0" w:color="000000"/>
              <w:bottom w:val="single" w:sz="4" w:space="0" w:color="000000"/>
              <w:right w:val="single" w:sz="4" w:space="0" w:color="000000"/>
            </w:tcBorders>
            <w:vAlign w:val="center"/>
          </w:tcPr>
          <w:p w:rsidR="0099618C" w:rsidRDefault="0099618C">
            <w:pPr>
              <w:spacing w:after="40" w:line="246" w:lineRule="auto"/>
              <w:ind w:left="4" w:right="72" w:firstLine="0"/>
              <w:rPr>
                <w:sz w:val="28"/>
                <w:szCs w:val="28"/>
              </w:rPr>
            </w:pPr>
            <w:r>
              <w:rPr>
                <w:sz w:val="28"/>
                <w:szCs w:val="28"/>
              </w:rPr>
              <w:t>Розробники комп'ютерних програм</w:t>
            </w:r>
          </w:p>
        </w:tc>
      </w:tr>
      <w:tr w:rsidR="0099618C" w:rsidTr="00DE2A61">
        <w:trPr>
          <w:trHeight w:val="26"/>
        </w:trPr>
        <w:tc>
          <w:tcPr>
            <w:tcW w:w="2985" w:type="dxa"/>
            <w:vMerge/>
            <w:tcBorders>
              <w:left w:val="single" w:sz="4" w:space="0" w:color="000000"/>
              <w:right w:val="single" w:sz="4" w:space="0" w:color="000000"/>
            </w:tcBorders>
            <w:vAlign w:val="center"/>
          </w:tcPr>
          <w:p w:rsidR="0099618C" w:rsidRDefault="0099618C">
            <w:pPr>
              <w:widowControl w:val="0"/>
              <w:pBdr>
                <w:top w:val="nil"/>
                <w:left w:val="nil"/>
                <w:bottom w:val="nil"/>
                <w:right w:val="nil"/>
                <w:between w:val="nil"/>
              </w:pBdr>
              <w:spacing w:line="276" w:lineRule="auto"/>
              <w:ind w:firstLine="0"/>
              <w:jc w:val="left"/>
              <w:rPr>
                <w:color w:val="000000"/>
                <w:sz w:val="28"/>
                <w:szCs w:val="2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99618C" w:rsidRDefault="0099618C">
            <w:pPr>
              <w:spacing w:after="40" w:line="246" w:lineRule="auto"/>
              <w:ind w:left="4" w:right="72" w:firstLine="0"/>
              <w:rPr>
                <w:sz w:val="28"/>
                <w:szCs w:val="28"/>
              </w:rPr>
            </w:pPr>
            <w:r>
              <w:rPr>
                <w:sz w:val="28"/>
                <w:szCs w:val="28"/>
              </w:rPr>
              <w:t>2139</w:t>
            </w:r>
          </w:p>
        </w:tc>
        <w:tc>
          <w:tcPr>
            <w:tcW w:w="6045" w:type="dxa"/>
            <w:tcBorders>
              <w:top w:val="single" w:sz="4" w:space="0" w:color="000000"/>
              <w:left w:val="single" w:sz="4" w:space="0" w:color="000000"/>
              <w:bottom w:val="single" w:sz="4" w:space="0" w:color="000000"/>
              <w:right w:val="single" w:sz="4" w:space="0" w:color="000000"/>
            </w:tcBorders>
            <w:vAlign w:val="center"/>
          </w:tcPr>
          <w:p w:rsidR="0099618C" w:rsidRDefault="0099618C">
            <w:pPr>
              <w:spacing w:after="40" w:line="246" w:lineRule="auto"/>
              <w:ind w:left="4" w:right="72" w:firstLine="0"/>
              <w:rPr>
                <w:sz w:val="28"/>
                <w:szCs w:val="28"/>
              </w:rPr>
            </w:pPr>
            <w:r>
              <w:rPr>
                <w:sz w:val="28"/>
                <w:szCs w:val="28"/>
              </w:rPr>
              <w:t>Професіонали в інших галузях обчислень (комп’ютеризації)</w:t>
            </w:r>
          </w:p>
        </w:tc>
      </w:tr>
      <w:tr w:rsidR="0099618C" w:rsidTr="00873A4C">
        <w:trPr>
          <w:trHeight w:val="26"/>
        </w:trPr>
        <w:tc>
          <w:tcPr>
            <w:tcW w:w="2985" w:type="dxa"/>
            <w:vMerge/>
            <w:tcBorders>
              <w:left w:val="single" w:sz="4" w:space="0" w:color="000000"/>
              <w:right w:val="single" w:sz="4" w:space="0" w:color="000000"/>
            </w:tcBorders>
            <w:vAlign w:val="center"/>
          </w:tcPr>
          <w:p w:rsidR="0099618C" w:rsidRDefault="0099618C">
            <w:pPr>
              <w:widowControl w:val="0"/>
              <w:pBdr>
                <w:top w:val="nil"/>
                <w:left w:val="nil"/>
                <w:bottom w:val="nil"/>
                <w:right w:val="nil"/>
                <w:between w:val="nil"/>
              </w:pBdr>
              <w:spacing w:line="276" w:lineRule="auto"/>
              <w:ind w:firstLine="0"/>
              <w:jc w:val="left"/>
              <w:rPr>
                <w:sz w:val="28"/>
                <w:szCs w:val="2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99618C" w:rsidRDefault="0099618C" w:rsidP="00F736F0">
            <w:pPr>
              <w:spacing w:after="40" w:line="246" w:lineRule="auto"/>
              <w:ind w:left="4" w:right="72" w:firstLine="0"/>
              <w:rPr>
                <w:color w:val="000000"/>
                <w:sz w:val="28"/>
                <w:szCs w:val="28"/>
              </w:rPr>
            </w:pPr>
            <w:r>
              <w:rPr>
                <w:sz w:val="28"/>
                <w:szCs w:val="28"/>
              </w:rPr>
              <w:t>2329.2</w:t>
            </w:r>
          </w:p>
        </w:tc>
        <w:tc>
          <w:tcPr>
            <w:tcW w:w="6045" w:type="dxa"/>
            <w:tcBorders>
              <w:top w:val="single" w:sz="4" w:space="0" w:color="000000"/>
              <w:left w:val="single" w:sz="4" w:space="0" w:color="000000"/>
              <w:bottom w:val="single" w:sz="4" w:space="0" w:color="000000"/>
              <w:right w:val="single" w:sz="4" w:space="0" w:color="000000"/>
            </w:tcBorders>
            <w:vAlign w:val="center"/>
          </w:tcPr>
          <w:p w:rsidR="0099618C" w:rsidRDefault="0099618C">
            <w:pPr>
              <w:spacing w:after="40" w:line="246" w:lineRule="auto"/>
              <w:ind w:left="4" w:right="72" w:firstLine="0"/>
              <w:rPr>
                <w:color w:val="000000"/>
                <w:sz w:val="28"/>
                <w:szCs w:val="28"/>
              </w:rPr>
            </w:pPr>
            <w:r w:rsidRPr="00F736F0">
              <w:rPr>
                <w:sz w:val="28"/>
                <w:szCs w:val="28"/>
              </w:rPr>
              <w:t>Професіонали в інших галузях обчислень</w:t>
            </w:r>
          </w:p>
        </w:tc>
      </w:tr>
      <w:tr w:rsidR="0099618C" w:rsidTr="00873A4C">
        <w:trPr>
          <w:trHeight w:val="26"/>
        </w:trPr>
        <w:tc>
          <w:tcPr>
            <w:tcW w:w="2985" w:type="dxa"/>
            <w:vMerge/>
            <w:tcBorders>
              <w:left w:val="single" w:sz="4" w:space="0" w:color="000000"/>
              <w:right w:val="single" w:sz="4" w:space="0" w:color="000000"/>
            </w:tcBorders>
            <w:vAlign w:val="center"/>
          </w:tcPr>
          <w:p w:rsidR="0099618C" w:rsidRDefault="0099618C">
            <w:pPr>
              <w:widowControl w:val="0"/>
              <w:pBdr>
                <w:top w:val="nil"/>
                <w:left w:val="nil"/>
                <w:bottom w:val="nil"/>
                <w:right w:val="nil"/>
                <w:between w:val="nil"/>
              </w:pBdr>
              <w:spacing w:line="276" w:lineRule="auto"/>
              <w:ind w:firstLine="0"/>
              <w:jc w:val="left"/>
            </w:pPr>
          </w:p>
        </w:tc>
        <w:tc>
          <w:tcPr>
            <w:tcW w:w="1035" w:type="dxa"/>
            <w:tcBorders>
              <w:top w:val="single" w:sz="4" w:space="0" w:color="000000"/>
              <w:left w:val="single" w:sz="4" w:space="0" w:color="000000"/>
              <w:bottom w:val="single" w:sz="4" w:space="0" w:color="000000"/>
              <w:right w:val="single" w:sz="4" w:space="0" w:color="000000"/>
            </w:tcBorders>
            <w:vAlign w:val="center"/>
          </w:tcPr>
          <w:p w:rsidR="0099618C" w:rsidRPr="0099618C" w:rsidRDefault="0099618C" w:rsidP="0099618C">
            <w:pPr>
              <w:spacing w:after="120"/>
              <w:ind w:firstLine="0"/>
              <w:rPr>
                <w:smallCaps/>
                <w:color w:val="000000"/>
                <w:sz w:val="28"/>
                <w:szCs w:val="28"/>
              </w:rPr>
            </w:pPr>
            <w:r w:rsidRPr="0099618C">
              <w:rPr>
                <w:sz w:val="28"/>
                <w:szCs w:val="28"/>
              </w:rPr>
              <w:t>3121</w:t>
            </w:r>
          </w:p>
        </w:tc>
        <w:tc>
          <w:tcPr>
            <w:tcW w:w="6045" w:type="dxa"/>
            <w:tcBorders>
              <w:top w:val="single" w:sz="4" w:space="0" w:color="000000"/>
              <w:left w:val="single" w:sz="4" w:space="0" w:color="000000"/>
              <w:bottom w:val="single" w:sz="4" w:space="0" w:color="000000"/>
              <w:right w:val="single" w:sz="4" w:space="0" w:color="000000"/>
            </w:tcBorders>
            <w:vAlign w:val="center"/>
          </w:tcPr>
          <w:p w:rsidR="0099618C" w:rsidRPr="0099618C" w:rsidRDefault="0099618C">
            <w:pPr>
              <w:spacing w:after="120"/>
              <w:ind w:firstLine="0"/>
              <w:rPr>
                <w:sz w:val="28"/>
                <w:szCs w:val="28"/>
              </w:rPr>
            </w:pPr>
            <w:r w:rsidRPr="0099618C">
              <w:rPr>
                <w:sz w:val="28"/>
                <w:szCs w:val="28"/>
              </w:rPr>
              <w:t>Фахівець з інформаційних технологій</w:t>
            </w:r>
          </w:p>
        </w:tc>
      </w:tr>
      <w:tr w:rsidR="0099618C" w:rsidTr="00DE2A61">
        <w:trPr>
          <w:trHeight w:val="26"/>
        </w:trPr>
        <w:tc>
          <w:tcPr>
            <w:tcW w:w="2985" w:type="dxa"/>
            <w:vMerge/>
            <w:tcBorders>
              <w:left w:val="single" w:sz="4" w:space="0" w:color="000000"/>
              <w:bottom w:val="single" w:sz="4" w:space="0" w:color="000000"/>
              <w:right w:val="single" w:sz="4" w:space="0" w:color="000000"/>
            </w:tcBorders>
            <w:vAlign w:val="center"/>
          </w:tcPr>
          <w:p w:rsidR="0099618C" w:rsidRDefault="0099618C">
            <w:pPr>
              <w:widowControl w:val="0"/>
              <w:pBdr>
                <w:top w:val="nil"/>
                <w:left w:val="nil"/>
                <w:bottom w:val="nil"/>
                <w:right w:val="nil"/>
                <w:between w:val="nil"/>
              </w:pBdr>
              <w:spacing w:line="276" w:lineRule="auto"/>
              <w:ind w:firstLine="0"/>
              <w:jc w:val="left"/>
            </w:pPr>
          </w:p>
        </w:tc>
        <w:tc>
          <w:tcPr>
            <w:tcW w:w="1035" w:type="dxa"/>
            <w:tcBorders>
              <w:top w:val="single" w:sz="4" w:space="0" w:color="000000"/>
              <w:left w:val="single" w:sz="4" w:space="0" w:color="000000"/>
              <w:bottom w:val="single" w:sz="4" w:space="0" w:color="000000"/>
              <w:right w:val="single" w:sz="4" w:space="0" w:color="000000"/>
            </w:tcBorders>
            <w:vAlign w:val="center"/>
          </w:tcPr>
          <w:p w:rsidR="0099618C" w:rsidRPr="0099618C" w:rsidRDefault="0099618C" w:rsidP="0099618C">
            <w:pPr>
              <w:spacing w:after="120"/>
              <w:ind w:firstLine="0"/>
              <w:rPr>
                <w:smallCaps/>
                <w:color w:val="000000"/>
                <w:sz w:val="28"/>
                <w:szCs w:val="28"/>
              </w:rPr>
            </w:pPr>
            <w:r w:rsidRPr="0099618C">
              <w:rPr>
                <w:sz w:val="28"/>
                <w:szCs w:val="28"/>
              </w:rPr>
              <w:t>3121</w:t>
            </w:r>
          </w:p>
        </w:tc>
        <w:tc>
          <w:tcPr>
            <w:tcW w:w="6045" w:type="dxa"/>
            <w:tcBorders>
              <w:top w:val="single" w:sz="4" w:space="0" w:color="000000"/>
              <w:left w:val="single" w:sz="4" w:space="0" w:color="000000"/>
              <w:bottom w:val="single" w:sz="4" w:space="0" w:color="000000"/>
              <w:right w:val="single" w:sz="4" w:space="0" w:color="000000"/>
            </w:tcBorders>
            <w:vAlign w:val="center"/>
          </w:tcPr>
          <w:p w:rsidR="0099618C" w:rsidRPr="0099618C" w:rsidRDefault="0099618C">
            <w:pPr>
              <w:spacing w:after="120"/>
              <w:ind w:firstLine="0"/>
              <w:rPr>
                <w:smallCaps/>
                <w:color w:val="000000"/>
                <w:sz w:val="28"/>
                <w:szCs w:val="28"/>
              </w:rPr>
            </w:pPr>
            <w:r w:rsidRPr="0099618C">
              <w:rPr>
                <w:sz w:val="28"/>
                <w:szCs w:val="28"/>
              </w:rPr>
              <w:t>Фахівець з розроблення комп'ютерних програм</w:t>
            </w:r>
          </w:p>
        </w:tc>
      </w:tr>
      <w:tr w:rsidR="00985A0C">
        <w:trPr>
          <w:trHeight w:val="888"/>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rPr>
                <w:b/>
                <w:color w:val="000000"/>
                <w:sz w:val="28"/>
                <w:szCs w:val="28"/>
              </w:rPr>
            </w:pPr>
            <w:r>
              <w:rPr>
                <w:b/>
                <w:color w:val="000000"/>
                <w:sz w:val="28"/>
                <w:szCs w:val="28"/>
              </w:rPr>
              <w:t>Подальше навчання</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left="4" w:right="70" w:firstLine="0"/>
              <w:rPr>
                <w:sz w:val="28"/>
                <w:szCs w:val="28"/>
              </w:rPr>
            </w:pPr>
            <w:r>
              <w:rPr>
                <w:sz w:val="28"/>
                <w:szCs w:val="28"/>
              </w:rPr>
              <w:t>Продовження навчання на третьому (</w:t>
            </w:r>
            <w:proofErr w:type="spellStart"/>
            <w:r>
              <w:rPr>
                <w:sz w:val="28"/>
                <w:szCs w:val="28"/>
              </w:rPr>
              <w:t>освітньо-науковому</w:t>
            </w:r>
            <w:proofErr w:type="spellEnd"/>
            <w:r>
              <w:rPr>
                <w:sz w:val="28"/>
                <w:szCs w:val="28"/>
              </w:rPr>
              <w:t>) рівні вищої освіти для отримання наукового ступеня «доктор філософії», а також набуття додаткових кваліфікацій в системі післядипломної освіти.</w:t>
            </w:r>
          </w:p>
        </w:tc>
      </w:tr>
      <w:tr w:rsidR="00985A0C">
        <w:trPr>
          <w:trHeight w:val="238"/>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color w:val="000000"/>
                <w:sz w:val="28"/>
                <w:szCs w:val="28"/>
              </w:rPr>
            </w:pPr>
            <w:r>
              <w:rPr>
                <w:b/>
                <w:color w:val="000000"/>
                <w:sz w:val="28"/>
                <w:szCs w:val="28"/>
              </w:rPr>
              <w:t>5 — Викладання та оцінювання</w:t>
            </w:r>
          </w:p>
        </w:tc>
      </w:tr>
      <w:tr w:rsidR="00985A0C" w:rsidTr="00F736F0">
        <w:trPr>
          <w:trHeight w:val="545"/>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left"/>
              <w:rPr>
                <w:b/>
                <w:color w:val="000000"/>
                <w:sz w:val="28"/>
                <w:szCs w:val="28"/>
              </w:rPr>
            </w:pPr>
            <w:r>
              <w:rPr>
                <w:b/>
                <w:color w:val="000000"/>
                <w:sz w:val="28"/>
                <w:szCs w:val="28"/>
              </w:rPr>
              <w:t>Викладання та навчання</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left="4" w:right="70" w:firstLine="0"/>
              <w:rPr>
                <w:sz w:val="28"/>
                <w:szCs w:val="28"/>
              </w:rPr>
            </w:pPr>
            <w:r>
              <w:rPr>
                <w:sz w:val="28"/>
                <w:szCs w:val="28"/>
              </w:rPr>
              <w:t>Загальний стиль навчання – проблемно-орієнтований. Лекції, практичні заняття, лабораторні роботи, виконання індивідуальних робіт (курсових та контрольних робіт, РГР),  самостійна робота на основі підручників, навчальних посібників та конспектів лекцій, консультації з викладачами, професійна практика, виконання кваліфікаційної роботи.</w:t>
            </w:r>
          </w:p>
          <w:p w:rsidR="00985A0C" w:rsidRDefault="001A4A6C" w:rsidP="00F736F0">
            <w:pPr>
              <w:ind w:left="4" w:right="70" w:firstLine="0"/>
              <w:rPr>
                <w:color w:val="000000"/>
                <w:sz w:val="28"/>
                <w:szCs w:val="28"/>
              </w:rPr>
            </w:pPr>
            <w:bookmarkStart w:id="2" w:name="_heading=h.30j0zll" w:colFirst="0" w:colLast="0"/>
            <w:bookmarkEnd w:id="2"/>
            <w:r>
              <w:rPr>
                <w:color w:val="000000"/>
                <w:sz w:val="28"/>
                <w:szCs w:val="28"/>
              </w:rPr>
              <w:t xml:space="preserve">Атестація здобувачів освітнього рівня «магістр» здійснюється у формі публічного захисту кваліфікаційної </w:t>
            </w:r>
            <w:r w:rsidR="00F736F0">
              <w:rPr>
                <w:color w:val="000000"/>
                <w:sz w:val="28"/>
                <w:szCs w:val="28"/>
              </w:rPr>
              <w:t xml:space="preserve">випускної </w:t>
            </w:r>
            <w:r>
              <w:rPr>
                <w:color w:val="000000"/>
                <w:sz w:val="28"/>
                <w:szCs w:val="28"/>
              </w:rPr>
              <w:t xml:space="preserve">роботи магістра, яка відкрито презентується та обговорюється за участю </w:t>
            </w:r>
            <w:r w:rsidR="00F736F0">
              <w:rPr>
                <w:color w:val="000000"/>
                <w:sz w:val="28"/>
                <w:szCs w:val="28"/>
              </w:rPr>
              <w:t xml:space="preserve">роботодавців, </w:t>
            </w:r>
            <w:r>
              <w:rPr>
                <w:color w:val="000000"/>
                <w:sz w:val="28"/>
                <w:szCs w:val="28"/>
              </w:rPr>
              <w:t xml:space="preserve">викладачів та </w:t>
            </w:r>
            <w:r>
              <w:rPr>
                <w:color w:val="000000"/>
                <w:sz w:val="28"/>
                <w:szCs w:val="28"/>
              </w:rPr>
              <w:lastRenderedPageBreak/>
              <w:t>здобувачів.</w:t>
            </w:r>
          </w:p>
        </w:tc>
      </w:tr>
      <w:tr w:rsidR="00985A0C">
        <w:trPr>
          <w:trHeight w:val="1447"/>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rPr>
                <w:b/>
                <w:color w:val="000000"/>
                <w:sz w:val="28"/>
                <w:szCs w:val="28"/>
              </w:rPr>
            </w:pPr>
            <w:r>
              <w:rPr>
                <w:b/>
                <w:color w:val="000000"/>
                <w:sz w:val="28"/>
                <w:szCs w:val="28"/>
              </w:rPr>
              <w:lastRenderedPageBreak/>
              <w:t>Оцінювання</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right="142" w:firstLine="0"/>
              <w:rPr>
                <w:sz w:val="28"/>
                <w:szCs w:val="28"/>
              </w:rPr>
            </w:pPr>
            <w:r>
              <w:rPr>
                <w:sz w:val="28"/>
                <w:szCs w:val="28"/>
              </w:rPr>
              <w:t xml:space="preserve">Методи та критерії оцінювання узгоджені з результатами навчання та з видами навчальної діяльності. Методи оцінювання - </w:t>
            </w:r>
            <w:r w:rsidR="002426CC">
              <w:rPr>
                <w:sz w:val="28"/>
                <w:szCs w:val="28"/>
              </w:rPr>
              <w:t>Іспит</w:t>
            </w:r>
            <w:r>
              <w:rPr>
                <w:sz w:val="28"/>
                <w:szCs w:val="28"/>
              </w:rPr>
              <w:t xml:space="preserve">и, диференційовані заліки, звіти про практику, лабораторні роботи, контрольні та розрахунково-графічні  роботи, презентації, поточний контроль, тестування, аудиторне опитування, захист курсових та атестаційної робіт. </w:t>
            </w:r>
          </w:p>
          <w:p w:rsidR="00985A0C" w:rsidRDefault="001A4A6C">
            <w:pPr>
              <w:pBdr>
                <w:top w:val="nil"/>
                <w:left w:val="nil"/>
                <w:bottom w:val="nil"/>
                <w:right w:val="nil"/>
                <w:between w:val="nil"/>
              </w:pBdr>
              <w:ind w:right="142" w:firstLine="0"/>
              <w:rPr>
                <w:color w:val="000000"/>
                <w:sz w:val="28"/>
                <w:szCs w:val="28"/>
              </w:rPr>
            </w:pPr>
            <w:r>
              <w:rPr>
                <w:color w:val="000000"/>
                <w:sz w:val="28"/>
                <w:szCs w:val="28"/>
              </w:rPr>
              <w:t>В КНУБА використовується поточна рейтингова форма контролю після закінчення логічно завершеної частини лекційних та лабораторних (практичних) робіт (змістового модуля) з певної освітньої компоненти, результати якої враховуються у підсумковій оцінці. Рейтингове оцінювання здобувачів  сприяє їх систематичній та активній роботі протягом усього періоду навчання та забезпечує здорову конкуренцію у навчальному процесі. Оцінювання навчальних досягнень здобувачів здійснюється за національною шкалою (відмінно, добре, задовільно, незадовільно),за 100-бальною шкалою та шкалою ECTS (А, В, С, D, E, FX, F).</w:t>
            </w:r>
          </w:p>
        </w:tc>
      </w:tr>
      <w:tr w:rsidR="00985A0C">
        <w:trPr>
          <w:trHeight w:val="57"/>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color w:val="000000"/>
                <w:sz w:val="28"/>
                <w:szCs w:val="28"/>
              </w:rPr>
            </w:pPr>
            <w:r>
              <w:rPr>
                <w:b/>
                <w:color w:val="000000"/>
                <w:sz w:val="28"/>
                <w:szCs w:val="28"/>
              </w:rPr>
              <w:t>6 — Програмні компетентності</w:t>
            </w:r>
          </w:p>
        </w:tc>
      </w:tr>
      <w:tr w:rsidR="00985A0C">
        <w:trPr>
          <w:trHeight w:val="699"/>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34" w:firstLine="0"/>
              <w:jc w:val="left"/>
              <w:rPr>
                <w:b/>
                <w:color w:val="000000"/>
                <w:sz w:val="28"/>
                <w:szCs w:val="28"/>
              </w:rPr>
            </w:pPr>
            <w:r>
              <w:rPr>
                <w:b/>
                <w:color w:val="000000"/>
                <w:sz w:val="28"/>
                <w:szCs w:val="28"/>
              </w:rPr>
              <w:t>Інтегральна компетентність (ІК)</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left="4" w:right="132" w:firstLine="0"/>
              <w:rPr>
                <w:color w:val="000000"/>
                <w:sz w:val="28"/>
                <w:szCs w:val="28"/>
              </w:rPr>
            </w:pPr>
            <w:r>
              <w:rPr>
                <w:sz w:val="28"/>
                <w:szCs w:val="28"/>
              </w:rPr>
              <w:t>Здатність розв’язувати задачі дослідницького та/або інноваційного характеру у сфері комп’ютерних наук.</w:t>
            </w:r>
          </w:p>
        </w:tc>
      </w:tr>
      <w:tr w:rsidR="00985A0C">
        <w:trPr>
          <w:trHeight w:val="265"/>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34" w:firstLine="0"/>
              <w:jc w:val="left"/>
              <w:rPr>
                <w:b/>
                <w:color w:val="000000"/>
                <w:sz w:val="28"/>
                <w:szCs w:val="28"/>
              </w:rPr>
            </w:pPr>
            <w:r>
              <w:rPr>
                <w:b/>
                <w:color w:val="000000"/>
                <w:sz w:val="28"/>
                <w:szCs w:val="28"/>
              </w:rPr>
              <w:t>Загальні компетентності (ЗК)</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right="74" w:firstLine="0"/>
              <w:rPr>
                <w:sz w:val="28"/>
                <w:szCs w:val="28"/>
              </w:rPr>
            </w:pPr>
            <w:r w:rsidRPr="00791C13">
              <w:rPr>
                <w:b/>
                <w:sz w:val="28"/>
                <w:szCs w:val="28"/>
              </w:rPr>
              <w:t>ЗК01</w:t>
            </w:r>
            <w:r>
              <w:rPr>
                <w:sz w:val="28"/>
                <w:szCs w:val="28"/>
              </w:rPr>
              <w:t>. Здатність до абстрактного мислення, аналізу та синтезу.</w:t>
            </w:r>
          </w:p>
          <w:p w:rsidR="00985A0C" w:rsidRDefault="001A4A6C">
            <w:pPr>
              <w:ind w:right="74" w:firstLine="0"/>
              <w:rPr>
                <w:sz w:val="28"/>
                <w:szCs w:val="28"/>
              </w:rPr>
            </w:pPr>
            <w:r w:rsidRPr="00791C13">
              <w:rPr>
                <w:b/>
                <w:sz w:val="28"/>
                <w:szCs w:val="28"/>
              </w:rPr>
              <w:t>ЗК02</w:t>
            </w:r>
            <w:r>
              <w:rPr>
                <w:sz w:val="28"/>
                <w:szCs w:val="28"/>
              </w:rPr>
              <w:t>. Здатність застосовувати знання у практичних ситуаціях.</w:t>
            </w:r>
          </w:p>
          <w:p w:rsidR="00985A0C" w:rsidRDefault="001A4A6C">
            <w:pPr>
              <w:ind w:right="74" w:firstLine="0"/>
              <w:rPr>
                <w:sz w:val="28"/>
                <w:szCs w:val="28"/>
              </w:rPr>
            </w:pPr>
            <w:r w:rsidRPr="00791C13">
              <w:rPr>
                <w:b/>
                <w:sz w:val="28"/>
                <w:szCs w:val="28"/>
              </w:rPr>
              <w:t>ЗК03</w:t>
            </w:r>
            <w:r>
              <w:rPr>
                <w:sz w:val="28"/>
                <w:szCs w:val="28"/>
              </w:rPr>
              <w:t>. Здатність спілкуватися державною мовою як усно, так і письмово.</w:t>
            </w:r>
          </w:p>
          <w:p w:rsidR="00985A0C" w:rsidRDefault="001A4A6C">
            <w:pPr>
              <w:ind w:right="74" w:firstLine="0"/>
              <w:rPr>
                <w:sz w:val="28"/>
                <w:szCs w:val="28"/>
              </w:rPr>
            </w:pPr>
            <w:r w:rsidRPr="00791C13">
              <w:rPr>
                <w:b/>
                <w:sz w:val="28"/>
                <w:szCs w:val="28"/>
              </w:rPr>
              <w:t>ЗК04</w:t>
            </w:r>
            <w:r>
              <w:rPr>
                <w:sz w:val="28"/>
                <w:szCs w:val="28"/>
              </w:rPr>
              <w:t>. Здатність спілкуватися іноземною мовою.</w:t>
            </w:r>
          </w:p>
          <w:p w:rsidR="00985A0C" w:rsidRDefault="001A4A6C">
            <w:pPr>
              <w:ind w:right="74" w:firstLine="0"/>
              <w:rPr>
                <w:sz w:val="28"/>
                <w:szCs w:val="28"/>
              </w:rPr>
            </w:pPr>
            <w:r w:rsidRPr="00791C13">
              <w:rPr>
                <w:b/>
                <w:sz w:val="28"/>
                <w:szCs w:val="28"/>
              </w:rPr>
              <w:t>ЗК05</w:t>
            </w:r>
            <w:r>
              <w:rPr>
                <w:sz w:val="28"/>
                <w:szCs w:val="28"/>
              </w:rPr>
              <w:t>. Здатність вчитися й оволодівати сучасними знаннями.</w:t>
            </w:r>
          </w:p>
          <w:p w:rsidR="00985A0C" w:rsidRDefault="001A4A6C">
            <w:pPr>
              <w:ind w:right="74" w:firstLine="0"/>
              <w:rPr>
                <w:sz w:val="28"/>
                <w:szCs w:val="28"/>
              </w:rPr>
            </w:pPr>
            <w:r w:rsidRPr="00791C13">
              <w:rPr>
                <w:b/>
                <w:sz w:val="28"/>
                <w:szCs w:val="28"/>
              </w:rPr>
              <w:t>ЗК06</w:t>
            </w:r>
            <w:r>
              <w:rPr>
                <w:sz w:val="28"/>
                <w:szCs w:val="28"/>
              </w:rPr>
              <w:t>. Здатність бути критичним і самокритичним.</w:t>
            </w:r>
          </w:p>
          <w:p w:rsidR="00985A0C" w:rsidRDefault="001A4A6C">
            <w:pPr>
              <w:ind w:right="74" w:firstLine="0"/>
              <w:rPr>
                <w:sz w:val="28"/>
                <w:szCs w:val="28"/>
              </w:rPr>
            </w:pPr>
            <w:r w:rsidRPr="00791C13">
              <w:rPr>
                <w:b/>
                <w:sz w:val="28"/>
                <w:szCs w:val="28"/>
              </w:rPr>
              <w:t>ЗК07</w:t>
            </w:r>
            <w:r>
              <w:rPr>
                <w:sz w:val="28"/>
                <w:szCs w:val="28"/>
              </w:rPr>
              <w:t>. Здатність генерувати нові ідеї (креативність).</w:t>
            </w:r>
          </w:p>
        </w:tc>
      </w:tr>
      <w:tr w:rsidR="00985A0C">
        <w:trPr>
          <w:trHeight w:val="12908"/>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276" w:firstLine="0"/>
              <w:jc w:val="left"/>
              <w:rPr>
                <w:b/>
                <w:color w:val="000000"/>
                <w:sz w:val="28"/>
                <w:szCs w:val="28"/>
              </w:rPr>
            </w:pPr>
            <w:r>
              <w:rPr>
                <w:b/>
                <w:color w:val="000000"/>
                <w:sz w:val="28"/>
                <w:szCs w:val="28"/>
              </w:rPr>
              <w:lastRenderedPageBreak/>
              <w:t>Спеціальні (фахові) компетентності (СК)</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right="74" w:firstLine="0"/>
              <w:rPr>
                <w:sz w:val="28"/>
                <w:szCs w:val="28"/>
              </w:rPr>
            </w:pPr>
            <w:r w:rsidRPr="00791C13">
              <w:rPr>
                <w:b/>
                <w:sz w:val="28"/>
                <w:szCs w:val="28"/>
              </w:rPr>
              <w:t>СК01.</w:t>
            </w:r>
            <w:r>
              <w:rPr>
                <w:sz w:val="28"/>
                <w:szCs w:val="28"/>
              </w:rPr>
              <w:t xml:space="preserve"> Усвідомлення теоретичних засад комп’ютерних наук.</w:t>
            </w:r>
          </w:p>
          <w:p w:rsidR="00985A0C" w:rsidRDefault="001A4A6C">
            <w:pPr>
              <w:ind w:right="74" w:firstLine="0"/>
              <w:rPr>
                <w:sz w:val="28"/>
                <w:szCs w:val="28"/>
              </w:rPr>
            </w:pPr>
            <w:r w:rsidRPr="00791C13">
              <w:rPr>
                <w:b/>
                <w:sz w:val="28"/>
                <w:szCs w:val="28"/>
              </w:rPr>
              <w:t>СК02.</w:t>
            </w:r>
            <w:r>
              <w:rPr>
                <w:sz w:val="28"/>
                <w:szCs w:val="28"/>
              </w:rPr>
              <w:t xml:space="preserve"> Здатність формалізувати предметну область певного проєкту у вигляді відповідної інформаційної моделі.</w:t>
            </w:r>
          </w:p>
          <w:p w:rsidR="00985A0C" w:rsidRDefault="001A4A6C">
            <w:pPr>
              <w:ind w:right="74" w:firstLine="0"/>
              <w:rPr>
                <w:sz w:val="28"/>
                <w:szCs w:val="28"/>
              </w:rPr>
            </w:pPr>
            <w:r w:rsidRPr="00791C13">
              <w:rPr>
                <w:b/>
                <w:sz w:val="28"/>
                <w:szCs w:val="28"/>
              </w:rPr>
              <w:t>СК03.</w:t>
            </w:r>
            <w:r>
              <w:rPr>
                <w:sz w:val="28"/>
                <w:szCs w:val="28"/>
              </w:rPr>
              <w:t xml:space="preserve"> Здатність використовувати математичні методи для аналізу формалізованих моделей предметної області.</w:t>
            </w:r>
          </w:p>
          <w:p w:rsidR="00985A0C" w:rsidRDefault="001A4A6C">
            <w:pPr>
              <w:ind w:right="74" w:firstLine="0"/>
              <w:rPr>
                <w:sz w:val="28"/>
                <w:szCs w:val="28"/>
              </w:rPr>
            </w:pPr>
            <w:r w:rsidRPr="00791C13">
              <w:rPr>
                <w:b/>
                <w:sz w:val="28"/>
                <w:szCs w:val="28"/>
              </w:rPr>
              <w:t>СК04.</w:t>
            </w:r>
            <w:r>
              <w:rPr>
                <w:sz w:val="28"/>
                <w:szCs w:val="28"/>
              </w:rPr>
              <w:t xml:space="preserve"> Здатність збирати і аналізувати дані (включно з великими), для забезпечення якості прийняття проєктних рішень.</w:t>
            </w:r>
          </w:p>
          <w:p w:rsidR="00985A0C" w:rsidRDefault="001A4A6C">
            <w:pPr>
              <w:ind w:right="74" w:firstLine="0"/>
              <w:rPr>
                <w:sz w:val="28"/>
                <w:szCs w:val="28"/>
              </w:rPr>
            </w:pPr>
            <w:r w:rsidRPr="00791C13">
              <w:rPr>
                <w:b/>
                <w:sz w:val="28"/>
                <w:szCs w:val="28"/>
              </w:rPr>
              <w:t>СК05.</w:t>
            </w:r>
            <w:r>
              <w:rPr>
                <w:sz w:val="28"/>
                <w:szCs w:val="28"/>
              </w:rPr>
              <w:t xml:space="preserve"> Здатність розробляти, описувати, аналізувати та оптимізувати архітектурні рішення інформаційних та комп’ютерних систем різного призначення.</w:t>
            </w:r>
          </w:p>
          <w:p w:rsidR="00985A0C" w:rsidRDefault="001A4A6C">
            <w:pPr>
              <w:ind w:right="74" w:firstLine="0"/>
              <w:rPr>
                <w:sz w:val="28"/>
                <w:szCs w:val="28"/>
              </w:rPr>
            </w:pPr>
            <w:r w:rsidRPr="00791C13">
              <w:rPr>
                <w:b/>
                <w:sz w:val="28"/>
                <w:szCs w:val="28"/>
              </w:rPr>
              <w:t>СК06.</w:t>
            </w:r>
            <w:r>
              <w:rPr>
                <w:sz w:val="28"/>
                <w:szCs w:val="28"/>
              </w:rPr>
              <w:t xml:space="preserve"> Здатність застосовувати існуючі і розробляти нові алгоритми розв’язування задач у галузі комп’ютерних наук.</w:t>
            </w:r>
          </w:p>
          <w:p w:rsidR="00985A0C" w:rsidRDefault="001A4A6C">
            <w:pPr>
              <w:ind w:right="74" w:firstLine="0"/>
              <w:rPr>
                <w:sz w:val="28"/>
                <w:szCs w:val="28"/>
              </w:rPr>
            </w:pPr>
            <w:r w:rsidRPr="00791C13">
              <w:rPr>
                <w:b/>
                <w:sz w:val="28"/>
                <w:szCs w:val="28"/>
              </w:rPr>
              <w:t>СК07.</w:t>
            </w:r>
            <w:r>
              <w:rPr>
                <w:sz w:val="28"/>
                <w:szCs w:val="28"/>
              </w:rPr>
              <w:t xml:space="preserve"> Здатність розробляти програмне забезпечення відповідно до сформульованих вимог з урахуванням наявних ресурсів та обмежень.</w:t>
            </w:r>
          </w:p>
          <w:p w:rsidR="00985A0C" w:rsidRDefault="001A4A6C">
            <w:pPr>
              <w:ind w:right="74" w:firstLine="0"/>
              <w:rPr>
                <w:sz w:val="28"/>
                <w:szCs w:val="28"/>
              </w:rPr>
            </w:pPr>
            <w:r w:rsidRPr="00791C13">
              <w:rPr>
                <w:b/>
                <w:sz w:val="28"/>
                <w:szCs w:val="28"/>
              </w:rPr>
              <w:t>СК08.</w:t>
            </w:r>
            <w:r>
              <w:rPr>
                <w:sz w:val="28"/>
                <w:szCs w:val="28"/>
              </w:rPr>
              <w:t xml:space="preserve"> Здатність розробляти і реалізовувати проекти зі створення програмного забезпечення, у тому числі в непередбачуваних умовах, за нечітких вимог та необхідності застосовувати нові стратегічні підходи, використовувати програмні інструменти для організації командної роботи над</w:t>
            </w:r>
          </w:p>
          <w:p w:rsidR="00985A0C" w:rsidRDefault="001A4A6C">
            <w:pPr>
              <w:ind w:right="74" w:firstLine="0"/>
              <w:rPr>
                <w:sz w:val="28"/>
                <w:szCs w:val="28"/>
              </w:rPr>
            </w:pPr>
            <w:r>
              <w:rPr>
                <w:sz w:val="28"/>
                <w:szCs w:val="28"/>
              </w:rPr>
              <w:t>проєктом.</w:t>
            </w:r>
          </w:p>
          <w:p w:rsidR="00985A0C" w:rsidRDefault="001A4A6C">
            <w:pPr>
              <w:ind w:right="74" w:firstLine="0"/>
              <w:rPr>
                <w:sz w:val="28"/>
                <w:szCs w:val="28"/>
              </w:rPr>
            </w:pPr>
            <w:r w:rsidRPr="00791C13">
              <w:rPr>
                <w:b/>
                <w:sz w:val="28"/>
                <w:szCs w:val="28"/>
              </w:rPr>
              <w:t>СК09.</w:t>
            </w:r>
            <w:r>
              <w:rPr>
                <w:sz w:val="28"/>
                <w:szCs w:val="28"/>
              </w:rPr>
              <w:t xml:space="preserve"> Здатність розробляти та адмініструвати бази даних та знань.</w:t>
            </w:r>
          </w:p>
          <w:p w:rsidR="00985A0C" w:rsidRDefault="001A4A6C">
            <w:pPr>
              <w:ind w:right="74" w:firstLine="0"/>
              <w:rPr>
                <w:sz w:val="28"/>
                <w:szCs w:val="28"/>
              </w:rPr>
            </w:pPr>
            <w:r w:rsidRPr="00791C13">
              <w:rPr>
                <w:b/>
                <w:sz w:val="28"/>
                <w:szCs w:val="28"/>
              </w:rPr>
              <w:t>СК10</w:t>
            </w:r>
            <w:r>
              <w:rPr>
                <w:sz w:val="28"/>
                <w:szCs w:val="28"/>
              </w:rPr>
              <w:t>. Здатність оцінювати та забезпечувати якість ІТ-проєктів, інформаційних та комп’ютерних систем різного призначення, застосовувати міжнародні стандарти оцінки якості програмного забезпечення інформаційних та комп’ютерних систем, моделі оцінки зрілості процесів розробки інформаційних та комп’ютерних систем.</w:t>
            </w:r>
          </w:p>
          <w:p w:rsidR="00985A0C" w:rsidRDefault="001A4A6C">
            <w:pPr>
              <w:ind w:right="74" w:firstLine="0"/>
              <w:rPr>
                <w:color w:val="1155CC"/>
                <w:sz w:val="28"/>
                <w:szCs w:val="28"/>
              </w:rPr>
            </w:pPr>
            <w:r w:rsidRPr="00791C13">
              <w:rPr>
                <w:b/>
                <w:sz w:val="28"/>
                <w:szCs w:val="28"/>
              </w:rPr>
              <w:t>СК11.</w:t>
            </w:r>
            <w:r>
              <w:rPr>
                <w:sz w:val="28"/>
                <w:szCs w:val="28"/>
              </w:rPr>
              <w:t xml:space="preserve"> Здатність ініціювати, планувати та реалізовувати процеси розробки інформаційних та комп’ютерних систем та програмного забезпечення, включно з його розробкою, аналізом, тестуванням, системною інтеграцією, впровадженням і супроводом.</w:t>
            </w:r>
          </w:p>
        </w:tc>
      </w:tr>
      <w:tr w:rsidR="00985A0C">
        <w:trPr>
          <w:trHeight w:val="1044"/>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left"/>
              <w:rPr>
                <w:b/>
                <w:color w:val="000000"/>
                <w:sz w:val="28"/>
                <w:szCs w:val="28"/>
              </w:rPr>
            </w:pPr>
            <w:r>
              <w:rPr>
                <w:b/>
                <w:sz w:val="28"/>
                <w:szCs w:val="28"/>
              </w:rPr>
              <w:t xml:space="preserve">Спеціальні компетентності, визначені освітньою програмою </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right="74" w:firstLine="0"/>
              <w:rPr>
                <w:sz w:val="28"/>
                <w:szCs w:val="28"/>
              </w:rPr>
            </w:pPr>
            <w:r w:rsidRPr="00791C13">
              <w:rPr>
                <w:b/>
                <w:sz w:val="28"/>
                <w:szCs w:val="28"/>
              </w:rPr>
              <w:t>СК12.</w:t>
            </w:r>
            <w:r>
              <w:rPr>
                <w:sz w:val="28"/>
                <w:szCs w:val="28"/>
              </w:rPr>
              <w:t xml:space="preserve"> Здатність інтегрувати інформаційні технології в будівельні та архітектурні проекти для забезпечення ефективного проектування, аналізу, будівництва та експлуатації об'єктів.</w:t>
            </w:r>
          </w:p>
          <w:p w:rsidR="00985A0C" w:rsidRDefault="001A4A6C">
            <w:pPr>
              <w:ind w:right="74" w:firstLine="0"/>
              <w:rPr>
                <w:sz w:val="28"/>
                <w:szCs w:val="28"/>
              </w:rPr>
            </w:pPr>
            <w:r w:rsidRPr="00791C13">
              <w:rPr>
                <w:b/>
                <w:sz w:val="28"/>
                <w:szCs w:val="28"/>
              </w:rPr>
              <w:t>СК13.</w:t>
            </w:r>
            <w:r>
              <w:rPr>
                <w:sz w:val="28"/>
                <w:szCs w:val="28"/>
              </w:rPr>
              <w:t xml:space="preserve"> Здатність інтегрувати технології генеративного </w:t>
            </w:r>
            <w:r>
              <w:rPr>
                <w:sz w:val="28"/>
                <w:szCs w:val="28"/>
              </w:rPr>
              <w:lastRenderedPageBreak/>
              <w:t>штучного інтелекту в програмні системи та проєкти, розробляти, налаштовувати та впроваджувати рішення на основі великих мовних та мультимодальних моделей.</w:t>
            </w:r>
          </w:p>
          <w:p w:rsidR="00985A0C" w:rsidRDefault="001A4A6C">
            <w:pPr>
              <w:ind w:right="74" w:firstLine="0"/>
              <w:rPr>
                <w:sz w:val="28"/>
                <w:szCs w:val="28"/>
              </w:rPr>
            </w:pPr>
            <w:r w:rsidRPr="00791C13">
              <w:rPr>
                <w:b/>
                <w:sz w:val="28"/>
                <w:szCs w:val="28"/>
              </w:rPr>
              <w:t>СК14.</w:t>
            </w:r>
            <w:r>
              <w:rPr>
                <w:sz w:val="28"/>
                <w:szCs w:val="28"/>
              </w:rPr>
              <w:t xml:space="preserve"> Здатність інтегрувати методи машинного навчання та глибинних нейронних мереж у командних проєктах, застосовуючи принципи </w:t>
            </w:r>
            <w:proofErr w:type="spellStart"/>
            <w:r>
              <w:rPr>
                <w:sz w:val="28"/>
                <w:szCs w:val="28"/>
              </w:rPr>
              <w:t>колаборативної</w:t>
            </w:r>
            <w:proofErr w:type="spellEnd"/>
            <w:r>
              <w:rPr>
                <w:sz w:val="28"/>
                <w:szCs w:val="28"/>
              </w:rPr>
              <w:t xml:space="preserve"> розробки, управління версіями моделей та забезпечення масштабованості рішень в промислових застосуваннях.</w:t>
            </w:r>
          </w:p>
        </w:tc>
      </w:tr>
      <w:tr w:rsidR="00985A0C">
        <w:trPr>
          <w:trHeight w:val="57"/>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b/>
                <w:color w:val="000000"/>
                <w:sz w:val="28"/>
                <w:szCs w:val="28"/>
              </w:rPr>
            </w:pPr>
            <w:r>
              <w:rPr>
                <w:b/>
                <w:color w:val="000000"/>
                <w:sz w:val="28"/>
                <w:szCs w:val="28"/>
              </w:rPr>
              <w:lastRenderedPageBreak/>
              <w:t>7 — Програмні результати навчання</w:t>
            </w:r>
          </w:p>
        </w:tc>
      </w:tr>
      <w:tr w:rsidR="00985A0C">
        <w:trPr>
          <w:trHeight w:val="1044"/>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34" w:firstLine="0"/>
              <w:jc w:val="left"/>
              <w:rPr>
                <w:b/>
                <w:color w:val="000000"/>
                <w:sz w:val="28"/>
                <w:szCs w:val="28"/>
              </w:rPr>
            </w:pPr>
            <w:r>
              <w:rPr>
                <w:b/>
                <w:color w:val="000000"/>
                <w:sz w:val="28"/>
                <w:szCs w:val="28"/>
              </w:rPr>
              <w:t>Програмні результати навчання (РН)</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spacing w:line="259" w:lineRule="auto"/>
              <w:ind w:right="108" w:firstLine="0"/>
              <w:rPr>
                <w:sz w:val="28"/>
                <w:szCs w:val="28"/>
              </w:rPr>
            </w:pPr>
            <w:r w:rsidRPr="00791C13">
              <w:rPr>
                <w:b/>
                <w:sz w:val="28"/>
                <w:szCs w:val="28"/>
              </w:rPr>
              <w:t>РН1.</w:t>
            </w:r>
            <w:r>
              <w:rPr>
                <w:sz w:val="28"/>
                <w:szCs w:val="28"/>
              </w:rPr>
              <w:t xml:space="preserve"> Мати спеціалізовані концептуальні знання, що включають сучасні наукові здобутки у сфері комп’ютерних наук і є основою для оригінального мислення та проведення досліджень, критичне осмислення проблем у сфері комп’ютерних наук та на межі галузей знань.</w:t>
            </w:r>
          </w:p>
          <w:p w:rsidR="00985A0C" w:rsidRDefault="001A4A6C">
            <w:pPr>
              <w:spacing w:line="259" w:lineRule="auto"/>
              <w:ind w:right="108" w:firstLine="0"/>
              <w:rPr>
                <w:sz w:val="28"/>
                <w:szCs w:val="28"/>
              </w:rPr>
            </w:pPr>
            <w:r w:rsidRPr="00791C13">
              <w:rPr>
                <w:b/>
                <w:sz w:val="28"/>
                <w:szCs w:val="28"/>
              </w:rPr>
              <w:t>РН2.</w:t>
            </w:r>
            <w:r>
              <w:rPr>
                <w:sz w:val="28"/>
                <w:szCs w:val="28"/>
              </w:rPr>
              <w:t xml:space="preserve"> Мати спеціалізовані уміння/навички розв’язання проблем комп’ютерних наук, необхідні для проведення досліджень та/або провадження інноваційної діяльності з метою розвитку нових знань та процедур.</w:t>
            </w:r>
          </w:p>
          <w:p w:rsidR="00985A0C" w:rsidRDefault="001A4A6C">
            <w:pPr>
              <w:spacing w:line="259" w:lineRule="auto"/>
              <w:ind w:right="108" w:firstLine="0"/>
              <w:rPr>
                <w:sz w:val="28"/>
                <w:szCs w:val="28"/>
              </w:rPr>
            </w:pPr>
            <w:r w:rsidRPr="00791C13">
              <w:rPr>
                <w:b/>
                <w:sz w:val="28"/>
                <w:szCs w:val="28"/>
              </w:rPr>
              <w:t>РН3.</w:t>
            </w:r>
            <w:r>
              <w:rPr>
                <w:sz w:val="28"/>
                <w:szCs w:val="28"/>
              </w:rPr>
              <w:t xml:space="preserve"> Зрозуміло і недвозначно доносити власні знання, висновки та аргументацію у сфері комп’ютерних наук до фахівців і нефахівців, зокрема до осіб, які навчаються.</w:t>
            </w:r>
          </w:p>
          <w:p w:rsidR="00985A0C" w:rsidRDefault="001A4A6C">
            <w:pPr>
              <w:spacing w:line="259" w:lineRule="auto"/>
              <w:ind w:right="108" w:firstLine="0"/>
              <w:rPr>
                <w:sz w:val="28"/>
                <w:szCs w:val="28"/>
              </w:rPr>
            </w:pPr>
            <w:r w:rsidRPr="00791C13">
              <w:rPr>
                <w:b/>
                <w:sz w:val="28"/>
                <w:szCs w:val="28"/>
              </w:rPr>
              <w:t>РН4.</w:t>
            </w:r>
            <w:r>
              <w:rPr>
                <w:sz w:val="28"/>
                <w:szCs w:val="28"/>
              </w:rPr>
              <w:t xml:space="preserve"> Управляти робочими процесами у сфері інформаційних технологій, які є складними, непередбачуваними та потребують нових стратегічних підходів. </w:t>
            </w:r>
          </w:p>
          <w:p w:rsidR="00985A0C" w:rsidRDefault="001A4A6C">
            <w:pPr>
              <w:spacing w:line="259" w:lineRule="auto"/>
              <w:ind w:right="108" w:firstLine="0"/>
              <w:rPr>
                <w:sz w:val="28"/>
                <w:szCs w:val="28"/>
              </w:rPr>
            </w:pPr>
            <w:r w:rsidRPr="00791C13">
              <w:rPr>
                <w:b/>
                <w:sz w:val="28"/>
                <w:szCs w:val="28"/>
              </w:rPr>
              <w:t>РН5.</w:t>
            </w:r>
            <w:r>
              <w:rPr>
                <w:sz w:val="28"/>
                <w:szCs w:val="28"/>
              </w:rPr>
              <w:t xml:space="preserve"> Оцінювати результати діяльності команд та колективів у сфері інформаційних технологій, забезпечувати ефективність їх діяльності.</w:t>
            </w:r>
          </w:p>
          <w:p w:rsidR="00985A0C" w:rsidRDefault="001A4A6C">
            <w:pPr>
              <w:spacing w:line="259" w:lineRule="auto"/>
              <w:ind w:right="108" w:firstLine="0"/>
              <w:rPr>
                <w:sz w:val="28"/>
                <w:szCs w:val="28"/>
              </w:rPr>
            </w:pPr>
            <w:r w:rsidRPr="00791C13">
              <w:rPr>
                <w:b/>
                <w:sz w:val="28"/>
                <w:szCs w:val="28"/>
              </w:rPr>
              <w:t>РН6.</w:t>
            </w:r>
            <w:r>
              <w:rPr>
                <w:sz w:val="28"/>
                <w:szCs w:val="28"/>
              </w:rPr>
              <w:t xml:space="preserve"> Розробляти концептуальну модель інформаційної або комп’ютерної системи.</w:t>
            </w:r>
          </w:p>
          <w:p w:rsidR="00985A0C" w:rsidRDefault="001A4A6C">
            <w:pPr>
              <w:spacing w:line="259" w:lineRule="auto"/>
              <w:ind w:right="108" w:firstLine="0"/>
              <w:rPr>
                <w:sz w:val="28"/>
                <w:szCs w:val="28"/>
              </w:rPr>
            </w:pPr>
            <w:r w:rsidRPr="00791C13">
              <w:rPr>
                <w:b/>
                <w:sz w:val="28"/>
                <w:szCs w:val="28"/>
              </w:rPr>
              <w:t>РН7</w:t>
            </w:r>
            <w:r>
              <w:rPr>
                <w:sz w:val="28"/>
                <w:szCs w:val="28"/>
              </w:rPr>
              <w:t>. Розробляти та застосовувати математичні методи для аналізу інформаційних моделей.</w:t>
            </w:r>
          </w:p>
          <w:p w:rsidR="00985A0C" w:rsidRDefault="001A4A6C">
            <w:pPr>
              <w:spacing w:line="259" w:lineRule="auto"/>
              <w:ind w:right="108" w:firstLine="0"/>
              <w:rPr>
                <w:sz w:val="28"/>
                <w:szCs w:val="28"/>
              </w:rPr>
            </w:pPr>
            <w:r w:rsidRPr="00791C13">
              <w:rPr>
                <w:b/>
                <w:sz w:val="28"/>
                <w:szCs w:val="28"/>
              </w:rPr>
              <w:t>РН8.</w:t>
            </w:r>
            <w:r>
              <w:rPr>
                <w:sz w:val="28"/>
                <w:szCs w:val="28"/>
              </w:rPr>
              <w:t xml:space="preserve"> Розробляти математичні моделі та методи аналізу даних (включно з великим).</w:t>
            </w:r>
          </w:p>
          <w:p w:rsidR="00985A0C" w:rsidRDefault="001A4A6C">
            <w:pPr>
              <w:spacing w:line="259" w:lineRule="auto"/>
              <w:ind w:right="108" w:firstLine="0"/>
              <w:rPr>
                <w:sz w:val="28"/>
                <w:szCs w:val="28"/>
              </w:rPr>
            </w:pPr>
            <w:r w:rsidRPr="00791C13">
              <w:rPr>
                <w:b/>
                <w:sz w:val="28"/>
                <w:szCs w:val="28"/>
              </w:rPr>
              <w:t>РН9.</w:t>
            </w:r>
            <w:r>
              <w:rPr>
                <w:sz w:val="28"/>
                <w:szCs w:val="28"/>
              </w:rPr>
              <w:t xml:space="preserve"> Розробляти алгоритмічне та програмне забезпечення для аналізу даних (включно з великими).</w:t>
            </w:r>
          </w:p>
          <w:p w:rsidR="00985A0C" w:rsidRDefault="001A4A6C">
            <w:pPr>
              <w:spacing w:line="259" w:lineRule="auto"/>
              <w:ind w:right="108" w:firstLine="0"/>
              <w:rPr>
                <w:sz w:val="28"/>
                <w:szCs w:val="28"/>
              </w:rPr>
            </w:pPr>
            <w:r w:rsidRPr="00791C13">
              <w:rPr>
                <w:b/>
                <w:sz w:val="28"/>
                <w:szCs w:val="28"/>
              </w:rPr>
              <w:t>РН10.</w:t>
            </w:r>
            <w:r>
              <w:rPr>
                <w:sz w:val="28"/>
                <w:szCs w:val="28"/>
              </w:rPr>
              <w:t xml:space="preserve"> Проектувати архітектурні рішення інформаційних та комп’ютерних систем різного призначення.</w:t>
            </w:r>
          </w:p>
          <w:p w:rsidR="00985A0C" w:rsidRDefault="001A4A6C">
            <w:pPr>
              <w:spacing w:line="259" w:lineRule="auto"/>
              <w:ind w:right="108" w:firstLine="0"/>
              <w:rPr>
                <w:sz w:val="28"/>
                <w:szCs w:val="28"/>
              </w:rPr>
            </w:pPr>
            <w:r w:rsidRPr="00791C13">
              <w:rPr>
                <w:b/>
                <w:sz w:val="28"/>
                <w:szCs w:val="28"/>
              </w:rPr>
              <w:t>РН11.</w:t>
            </w:r>
            <w:r>
              <w:rPr>
                <w:sz w:val="28"/>
                <w:szCs w:val="28"/>
              </w:rPr>
              <w:t xml:space="preserve"> Створювати нові алгоритми розв’язування задач у сфері комп’ютерних наук, оцінювати їх ефективність та обмеження на їх застосування.</w:t>
            </w:r>
          </w:p>
          <w:p w:rsidR="00985A0C" w:rsidRDefault="001A4A6C" w:rsidP="007113F0">
            <w:pPr>
              <w:ind w:right="108" w:firstLine="0"/>
              <w:rPr>
                <w:sz w:val="28"/>
                <w:szCs w:val="28"/>
              </w:rPr>
            </w:pPr>
            <w:r w:rsidRPr="00791C13">
              <w:rPr>
                <w:b/>
                <w:sz w:val="28"/>
                <w:szCs w:val="28"/>
              </w:rPr>
              <w:lastRenderedPageBreak/>
              <w:t>РН12.</w:t>
            </w:r>
            <w:r>
              <w:rPr>
                <w:sz w:val="28"/>
                <w:szCs w:val="28"/>
              </w:rPr>
              <w:t xml:space="preserve"> Проектувати та супроводжувати бази даних та знань.</w:t>
            </w:r>
          </w:p>
          <w:p w:rsidR="00985A0C" w:rsidRDefault="001A4A6C" w:rsidP="007113F0">
            <w:pPr>
              <w:ind w:right="108" w:firstLine="0"/>
              <w:rPr>
                <w:sz w:val="28"/>
                <w:szCs w:val="28"/>
              </w:rPr>
            </w:pPr>
            <w:r w:rsidRPr="00791C13">
              <w:rPr>
                <w:b/>
                <w:sz w:val="28"/>
                <w:szCs w:val="28"/>
              </w:rPr>
              <w:t>РН13.</w:t>
            </w:r>
            <w:r>
              <w:rPr>
                <w:sz w:val="28"/>
                <w:szCs w:val="28"/>
              </w:rPr>
              <w:t xml:space="preserve"> Оцінювати та забезпечувати якість інформаційних та комп’ютерних систем різного призначення.</w:t>
            </w:r>
          </w:p>
          <w:p w:rsidR="00985A0C" w:rsidRDefault="001A4A6C" w:rsidP="007113F0">
            <w:pPr>
              <w:ind w:right="108" w:firstLine="0"/>
              <w:rPr>
                <w:sz w:val="28"/>
                <w:szCs w:val="28"/>
              </w:rPr>
            </w:pPr>
            <w:r w:rsidRPr="00791C13">
              <w:rPr>
                <w:b/>
                <w:sz w:val="28"/>
                <w:szCs w:val="28"/>
              </w:rPr>
              <w:t>РН14</w:t>
            </w:r>
            <w:r>
              <w:rPr>
                <w:sz w:val="28"/>
                <w:szCs w:val="28"/>
              </w:rPr>
              <w:t>. Тестувати програмне забезпечення.</w:t>
            </w:r>
          </w:p>
          <w:p w:rsidR="00985A0C" w:rsidRDefault="001A4A6C" w:rsidP="007113F0">
            <w:pPr>
              <w:ind w:right="108" w:firstLine="0"/>
              <w:rPr>
                <w:sz w:val="28"/>
                <w:szCs w:val="28"/>
              </w:rPr>
            </w:pPr>
            <w:r w:rsidRPr="00791C13">
              <w:rPr>
                <w:b/>
                <w:sz w:val="28"/>
                <w:szCs w:val="28"/>
              </w:rPr>
              <w:t>РН15.</w:t>
            </w:r>
            <w:r>
              <w:rPr>
                <w:sz w:val="28"/>
                <w:szCs w:val="28"/>
              </w:rPr>
              <w:t xml:space="preserve"> Виявляти потреби потенційних замовників щодо автоматизації обробки інформації.</w:t>
            </w:r>
          </w:p>
          <w:p w:rsidR="00985A0C" w:rsidRDefault="001A4A6C" w:rsidP="007113F0">
            <w:pPr>
              <w:ind w:right="108" w:firstLine="0"/>
              <w:rPr>
                <w:sz w:val="28"/>
                <w:szCs w:val="28"/>
              </w:rPr>
            </w:pPr>
            <w:r w:rsidRPr="00791C13">
              <w:rPr>
                <w:b/>
                <w:sz w:val="28"/>
                <w:szCs w:val="28"/>
              </w:rPr>
              <w:t>РН16.</w:t>
            </w:r>
            <w:r>
              <w:rPr>
                <w:sz w:val="28"/>
                <w:szCs w:val="28"/>
              </w:rPr>
              <w:t xml:space="preserve"> Виконувати дослідження у сфері комп’ютерних наук.</w:t>
            </w:r>
          </w:p>
          <w:p w:rsidR="00985A0C" w:rsidRDefault="001A4A6C" w:rsidP="007113F0">
            <w:pPr>
              <w:ind w:right="108" w:firstLine="0"/>
              <w:rPr>
                <w:sz w:val="28"/>
                <w:szCs w:val="28"/>
              </w:rPr>
            </w:pPr>
            <w:r w:rsidRPr="00791C13">
              <w:rPr>
                <w:b/>
                <w:sz w:val="28"/>
                <w:szCs w:val="28"/>
              </w:rPr>
              <w:t>РН17</w:t>
            </w:r>
            <w:r>
              <w:rPr>
                <w:sz w:val="28"/>
                <w:szCs w:val="28"/>
              </w:rPr>
              <w:t>. Виявляти та усувати проблемні ситуації в процесі експлуатації програмного забезпечення, формулювати завдання для його модифікації або реінжинірингу.</w:t>
            </w:r>
          </w:p>
          <w:p w:rsidR="00985A0C" w:rsidRDefault="001A4A6C" w:rsidP="007113F0">
            <w:pPr>
              <w:ind w:right="108" w:firstLine="0"/>
              <w:rPr>
                <w:sz w:val="28"/>
                <w:szCs w:val="28"/>
              </w:rPr>
            </w:pPr>
            <w:r w:rsidRPr="00791C13">
              <w:rPr>
                <w:b/>
                <w:sz w:val="28"/>
                <w:szCs w:val="28"/>
              </w:rPr>
              <w:t>РН18.</w:t>
            </w:r>
            <w:r>
              <w:rPr>
                <w:sz w:val="28"/>
                <w:szCs w:val="28"/>
              </w:rPr>
              <w:t xml:space="preserve"> Збирати, формалізувати, систематизувати і аналізувати потреби та вимоги до інформаційної або комп’ютерної системи, що розробляється, експлуатується чи супроводжується.</w:t>
            </w:r>
          </w:p>
          <w:p w:rsidR="00985A0C" w:rsidRDefault="001A4A6C" w:rsidP="007113F0">
            <w:pPr>
              <w:ind w:right="108" w:firstLine="0"/>
              <w:rPr>
                <w:color w:val="1155CC"/>
                <w:sz w:val="28"/>
                <w:szCs w:val="28"/>
              </w:rPr>
            </w:pPr>
            <w:r w:rsidRPr="00791C13">
              <w:rPr>
                <w:b/>
                <w:sz w:val="28"/>
                <w:szCs w:val="28"/>
              </w:rPr>
              <w:t>РН19.</w:t>
            </w:r>
            <w:r>
              <w:rPr>
                <w:sz w:val="28"/>
                <w:szCs w:val="28"/>
              </w:rPr>
              <w:t xml:space="preserve"> Аналізувати сучасний стан і світові тенденції розвитку комп’ютерних наук та інформаційних технологій. </w:t>
            </w:r>
          </w:p>
        </w:tc>
      </w:tr>
      <w:tr w:rsidR="00985A0C">
        <w:trPr>
          <w:trHeight w:val="1044"/>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rPr>
                <w:b/>
                <w:color w:val="000000"/>
                <w:sz w:val="28"/>
                <w:szCs w:val="28"/>
              </w:rPr>
            </w:pPr>
            <w:r>
              <w:rPr>
                <w:b/>
                <w:sz w:val="28"/>
                <w:szCs w:val="28"/>
              </w:rPr>
              <w:lastRenderedPageBreak/>
              <w:t>Програмні результати навчання, визначені освітньою програмою</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rsidP="007113F0">
            <w:pPr>
              <w:ind w:right="108" w:firstLine="0"/>
              <w:rPr>
                <w:sz w:val="28"/>
                <w:szCs w:val="28"/>
              </w:rPr>
            </w:pPr>
            <w:r w:rsidRPr="00791C13">
              <w:rPr>
                <w:b/>
                <w:sz w:val="28"/>
                <w:szCs w:val="28"/>
              </w:rPr>
              <w:t>РН20.</w:t>
            </w:r>
            <w:r>
              <w:rPr>
                <w:sz w:val="28"/>
                <w:szCs w:val="28"/>
              </w:rPr>
              <w:t xml:space="preserve"> </w:t>
            </w:r>
            <w:proofErr w:type="spellStart"/>
            <w:r>
              <w:rPr>
                <w:sz w:val="28"/>
                <w:szCs w:val="28"/>
              </w:rPr>
              <w:t>Проєктувати</w:t>
            </w:r>
            <w:proofErr w:type="spellEnd"/>
            <w:r>
              <w:rPr>
                <w:sz w:val="28"/>
                <w:szCs w:val="28"/>
              </w:rPr>
              <w:t xml:space="preserve"> та розробляти </w:t>
            </w:r>
            <w:proofErr w:type="spellStart"/>
            <w:r>
              <w:rPr>
                <w:sz w:val="28"/>
                <w:szCs w:val="28"/>
              </w:rPr>
              <w:t>мікросервісні</w:t>
            </w:r>
            <w:proofErr w:type="spellEnd"/>
            <w:r>
              <w:rPr>
                <w:sz w:val="28"/>
                <w:szCs w:val="28"/>
              </w:rPr>
              <w:t xml:space="preserve"> архітектури, застосовуючи принципи контейнеризації, </w:t>
            </w:r>
            <w:proofErr w:type="spellStart"/>
            <w:r>
              <w:rPr>
                <w:sz w:val="28"/>
                <w:szCs w:val="28"/>
              </w:rPr>
              <w:t>оркестрації</w:t>
            </w:r>
            <w:proofErr w:type="spellEnd"/>
            <w:r>
              <w:rPr>
                <w:sz w:val="28"/>
                <w:szCs w:val="28"/>
              </w:rPr>
              <w:t xml:space="preserve"> та безперервної інтеграції, забезпечуючи їх </w:t>
            </w:r>
            <w:proofErr w:type="spellStart"/>
            <w:r>
              <w:rPr>
                <w:sz w:val="28"/>
                <w:szCs w:val="28"/>
              </w:rPr>
              <w:t>відмовостійкість</w:t>
            </w:r>
            <w:proofErr w:type="spellEnd"/>
            <w:r>
              <w:rPr>
                <w:sz w:val="28"/>
                <w:szCs w:val="28"/>
              </w:rPr>
              <w:t xml:space="preserve"> та масштабованість.</w:t>
            </w:r>
          </w:p>
          <w:p w:rsidR="00985A0C" w:rsidRDefault="001A4A6C" w:rsidP="007113F0">
            <w:pPr>
              <w:ind w:right="108" w:firstLine="0"/>
              <w:rPr>
                <w:sz w:val="28"/>
                <w:szCs w:val="28"/>
              </w:rPr>
            </w:pPr>
            <w:r w:rsidRPr="00791C13">
              <w:rPr>
                <w:b/>
                <w:sz w:val="28"/>
                <w:szCs w:val="28"/>
              </w:rPr>
              <w:t>РН21.</w:t>
            </w:r>
            <w:r>
              <w:rPr>
                <w:sz w:val="28"/>
                <w:szCs w:val="28"/>
              </w:rPr>
              <w:t xml:space="preserve"> Розробляти та впроваджувати рішення на основі генеративних моделей штучного інтелекту, включаючи великі мовні моделі, генеративні змагальні мережі та дифузійні моделі для створення, синтезу та трансформації контенту різних типів.</w:t>
            </w:r>
          </w:p>
          <w:p w:rsidR="00985A0C" w:rsidRDefault="001A4A6C" w:rsidP="007113F0">
            <w:pPr>
              <w:ind w:right="108" w:firstLine="0"/>
              <w:rPr>
                <w:sz w:val="28"/>
                <w:szCs w:val="28"/>
              </w:rPr>
            </w:pPr>
            <w:r w:rsidRPr="00791C13">
              <w:rPr>
                <w:b/>
                <w:sz w:val="28"/>
                <w:szCs w:val="28"/>
              </w:rPr>
              <w:t>РН22.</w:t>
            </w:r>
            <w:r>
              <w:rPr>
                <w:sz w:val="28"/>
                <w:szCs w:val="28"/>
              </w:rPr>
              <w:t xml:space="preserve"> Аналізувати потреби організації у цифрових змінах та пропонувати їх вирішення на основі інноваційних проєктів. </w:t>
            </w:r>
          </w:p>
        </w:tc>
      </w:tr>
      <w:tr w:rsidR="00985A0C">
        <w:trPr>
          <w:trHeight w:val="57"/>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b/>
                <w:color w:val="000000"/>
                <w:sz w:val="28"/>
                <w:szCs w:val="28"/>
              </w:rPr>
            </w:pPr>
            <w:r>
              <w:rPr>
                <w:b/>
                <w:color w:val="000000"/>
                <w:sz w:val="28"/>
                <w:szCs w:val="28"/>
              </w:rPr>
              <w:t>8 — Ресурсне забезпечення реалізації програми</w:t>
            </w:r>
          </w:p>
        </w:tc>
      </w:tr>
      <w:tr w:rsidR="00985A0C">
        <w:trPr>
          <w:trHeight w:val="387"/>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left"/>
              <w:rPr>
                <w:b/>
                <w:color w:val="000000"/>
                <w:sz w:val="28"/>
                <w:szCs w:val="28"/>
              </w:rPr>
            </w:pPr>
            <w:r>
              <w:rPr>
                <w:b/>
                <w:color w:val="000000"/>
                <w:sz w:val="28"/>
                <w:szCs w:val="28"/>
              </w:rPr>
              <w:t>Кадрове забезпечення</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F45D9D" w:rsidRDefault="001A4A6C" w:rsidP="00F45D9D">
            <w:pPr>
              <w:spacing w:line="228" w:lineRule="auto"/>
              <w:ind w:left="6" w:right="68" w:firstLine="0"/>
              <w:rPr>
                <w:sz w:val="28"/>
                <w:szCs w:val="28"/>
              </w:rPr>
            </w:pPr>
            <w:r>
              <w:rPr>
                <w:sz w:val="28"/>
                <w:szCs w:val="28"/>
              </w:rPr>
              <w:t xml:space="preserve">Всі науково-педагогічні працівники, що забезпечують освітньо-професійну програму відповідають профілю і напряму дисциплін, що викладаються. Науково-педагогічні працівники, задіяні до викладання ОК за спеціальністю F3 «Комп’ютерні науки» мають відповідні наукові ступені та вчені звання, ведуть високу публікаційну активність та мають досвід практичної роботи за фахом: доктори технічних наук (за спец. 05.13.06 та 05.13.22), кандидати технічних наук (за спец. 05.13.06), доктори філософії (за спец. 122 та 126),  асистенти та фахівці-практики. </w:t>
            </w:r>
          </w:p>
          <w:p w:rsidR="00F45D9D" w:rsidRPr="00F45D9D" w:rsidRDefault="00F45D9D" w:rsidP="00F45D9D">
            <w:pPr>
              <w:spacing w:line="228" w:lineRule="auto"/>
              <w:ind w:left="6" w:right="68" w:firstLine="0"/>
              <w:rPr>
                <w:sz w:val="28"/>
                <w:szCs w:val="28"/>
              </w:rPr>
            </w:pPr>
            <w:r>
              <w:rPr>
                <w:sz w:val="28"/>
                <w:szCs w:val="28"/>
              </w:rPr>
              <w:t>10</w:t>
            </w:r>
            <w:r w:rsidRPr="00F45D9D">
              <w:rPr>
                <w:sz w:val="28"/>
                <w:szCs w:val="28"/>
              </w:rPr>
              <w:t>0% науково-педагогічних працівників</w:t>
            </w:r>
            <w:r>
              <w:rPr>
                <w:sz w:val="28"/>
                <w:szCs w:val="28"/>
              </w:rPr>
              <w:t>,</w:t>
            </w:r>
            <w:r w:rsidRPr="00F45D9D">
              <w:rPr>
                <w:sz w:val="28"/>
                <w:szCs w:val="28"/>
              </w:rPr>
              <w:t xml:space="preserve"> задіяних до викладання професійно-орієнтованих дисциплін зі </w:t>
            </w:r>
            <w:r w:rsidRPr="00F45D9D">
              <w:rPr>
                <w:sz w:val="28"/>
                <w:szCs w:val="28"/>
              </w:rPr>
              <w:lastRenderedPageBreak/>
              <w:t>спеціальності</w:t>
            </w:r>
            <w:r>
              <w:rPr>
                <w:sz w:val="28"/>
                <w:szCs w:val="28"/>
              </w:rPr>
              <w:t>,</w:t>
            </w:r>
            <w:r w:rsidRPr="00F45D9D">
              <w:rPr>
                <w:sz w:val="28"/>
                <w:szCs w:val="28"/>
              </w:rPr>
              <w:t xml:space="preserve"> мають наукові ступені, вчені звання і досвід практичної роботи за фахом.</w:t>
            </w:r>
          </w:p>
          <w:p w:rsidR="00985A0C" w:rsidRDefault="00F45D9D" w:rsidP="00F45D9D">
            <w:pPr>
              <w:spacing w:line="228" w:lineRule="auto"/>
              <w:ind w:left="6" w:right="68" w:firstLine="0"/>
              <w:rPr>
                <w:sz w:val="28"/>
                <w:szCs w:val="28"/>
              </w:rPr>
            </w:pPr>
            <w:r w:rsidRPr="00F45D9D">
              <w:rPr>
                <w:sz w:val="28"/>
                <w:szCs w:val="28"/>
              </w:rPr>
              <w:t xml:space="preserve">Кількісні та якісні показники рівня наукової та професійної активності науково-педагогічних працівників, які забезпечують навчальний процес за освітньо-професійною програмою, повністю відповідають Ліцензійним умовам впровадження освітньої діяльності закладів </w:t>
            </w:r>
            <w:r w:rsidR="001A4A6C">
              <w:rPr>
                <w:sz w:val="28"/>
                <w:szCs w:val="28"/>
              </w:rPr>
              <w:t>освіти.</w:t>
            </w:r>
          </w:p>
        </w:tc>
      </w:tr>
      <w:tr w:rsidR="00985A0C">
        <w:trPr>
          <w:trHeight w:val="3530"/>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rPr>
                <w:b/>
                <w:color w:val="000000"/>
                <w:sz w:val="28"/>
                <w:szCs w:val="28"/>
              </w:rPr>
            </w:pPr>
            <w:r>
              <w:rPr>
                <w:b/>
                <w:color w:val="000000"/>
                <w:sz w:val="28"/>
                <w:szCs w:val="28"/>
              </w:rPr>
              <w:lastRenderedPageBreak/>
              <w:t>Матеріально-</w:t>
            </w:r>
          </w:p>
          <w:p w:rsidR="00985A0C" w:rsidRDefault="001A4A6C">
            <w:pPr>
              <w:pBdr>
                <w:top w:val="nil"/>
                <w:left w:val="nil"/>
                <w:bottom w:val="nil"/>
                <w:right w:val="nil"/>
                <w:between w:val="nil"/>
              </w:pBdr>
              <w:ind w:firstLine="0"/>
              <w:rPr>
                <w:b/>
                <w:color w:val="000000"/>
                <w:sz w:val="28"/>
                <w:szCs w:val="28"/>
              </w:rPr>
            </w:pPr>
            <w:r>
              <w:rPr>
                <w:b/>
                <w:color w:val="000000"/>
                <w:sz w:val="28"/>
                <w:szCs w:val="28"/>
              </w:rPr>
              <w:t>технічне забезпечення</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rsidP="00065C55">
            <w:pPr>
              <w:spacing w:line="228" w:lineRule="auto"/>
              <w:ind w:left="6" w:right="68" w:firstLine="0"/>
              <w:rPr>
                <w:b/>
                <w:color w:val="000000"/>
                <w:sz w:val="28"/>
                <w:szCs w:val="28"/>
              </w:rPr>
            </w:pPr>
            <w:r>
              <w:rPr>
                <w:sz w:val="28"/>
                <w:szCs w:val="28"/>
              </w:rPr>
              <w:t>Навчальні приміщення дозволяють повністю забезпечити освітній процес протягом усього циклу підготовки за освітньою програмою, оскільки мають достатню кількість комп’ютеризованих та спеціалізованих робочих місць та обладнані необхідними сучасними комп’ютерними засобами та програмним забезпеченням. Матеріально-технічна база факультету автоматизації і інформаційних технологій відповідає сучасним вимогам для забезпечення навчального процесу і виконання службових обов’язків співробітниками структурних підрозділів факультету.</w:t>
            </w:r>
          </w:p>
        </w:tc>
      </w:tr>
      <w:tr w:rsidR="00985A0C">
        <w:trPr>
          <w:trHeight w:val="3887"/>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left"/>
              <w:rPr>
                <w:b/>
                <w:color w:val="000000"/>
                <w:sz w:val="28"/>
                <w:szCs w:val="28"/>
              </w:rPr>
            </w:pPr>
            <w:r>
              <w:rPr>
                <w:b/>
                <w:color w:val="000000"/>
                <w:sz w:val="28"/>
                <w:szCs w:val="28"/>
              </w:rPr>
              <w:t>Інформаційне та навчально-методичне забезпечення</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rsidP="007113F0">
            <w:pPr>
              <w:tabs>
                <w:tab w:val="left" w:pos="6740"/>
              </w:tabs>
              <w:ind w:right="142" w:firstLine="0"/>
              <w:rPr>
                <w:sz w:val="28"/>
                <w:szCs w:val="28"/>
              </w:rPr>
            </w:pPr>
            <w:r>
              <w:rPr>
                <w:sz w:val="28"/>
                <w:szCs w:val="28"/>
              </w:rPr>
              <w:t xml:space="preserve">Офіційний веб-сайт  </w:t>
            </w:r>
            <w:hyperlink r:id="rId11">
              <w:r>
                <w:rPr>
                  <w:color w:val="0000FF"/>
                  <w:sz w:val="28"/>
                  <w:szCs w:val="28"/>
                  <w:u w:val="single"/>
                </w:rPr>
                <w:t>https://www.knuba.edu.ua/</w:t>
              </w:r>
            </w:hyperlink>
            <w:r w:rsidR="00065C55">
              <w:rPr>
                <w:color w:val="0000FF"/>
                <w:u w:val="single"/>
              </w:rPr>
              <w:t xml:space="preserve"> </w:t>
            </w:r>
            <w:r>
              <w:rPr>
                <w:sz w:val="28"/>
                <w:szCs w:val="28"/>
              </w:rPr>
              <w:t xml:space="preserve">містить інформацію про освітні програми, навчальну, наукову і виховну діяльність, структурні підрозділи, правила прийому, контакти. Всі ресурси науково-технічної бібліотеки доступні через сайт: </w:t>
            </w:r>
            <w:hyperlink r:id="rId12">
              <w:r>
                <w:rPr>
                  <w:color w:val="0000FF"/>
                  <w:sz w:val="28"/>
                  <w:szCs w:val="28"/>
                  <w:u w:val="single"/>
                </w:rPr>
                <w:t>http://library.knuba.edu.ua/</w:t>
              </w:r>
            </w:hyperlink>
            <w:r w:rsidR="00065C55">
              <w:rPr>
                <w:color w:val="0000FF"/>
                <w:u w:val="single"/>
              </w:rPr>
              <w:t xml:space="preserve">. </w:t>
            </w:r>
            <w:r>
              <w:rPr>
                <w:sz w:val="28"/>
                <w:szCs w:val="28"/>
              </w:rPr>
              <w:t xml:space="preserve">Для забезпечення навчального процесу використовується віртуальне навчальне середовище на базі системи дистанційного  навчанням </w:t>
            </w:r>
            <w:proofErr w:type="spellStart"/>
            <w:r>
              <w:rPr>
                <w:sz w:val="28"/>
                <w:szCs w:val="28"/>
              </w:rPr>
              <w:t>Moodle</w:t>
            </w:r>
            <w:proofErr w:type="spellEnd"/>
            <w:r>
              <w:rPr>
                <w:sz w:val="28"/>
                <w:szCs w:val="28"/>
              </w:rPr>
              <w:t xml:space="preserve">, де розміщені матеріали навчально-методичного забезпечення ООП: </w:t>
            </w:r>
            <w:hyperlink r:id="rId13">
              <w:r>
                <w:rPr>
                  <w:color w:val="0000FF"/>
                  <w:sz w:val="28"/>
                  <w:szCs w:val="28"/>
                  <w:u w:val="single"/>
                </w:rPr>
                <w:t>http://org2.knuba.edu.ua/</w:t>
              </w:r>
            </w:hyperlink>
            <w:r w:rsidR="00065C55">
              <w:rPr>
                <w:color w:val="0000FF"/>
                <w:u w:val="single"/>
              </w:rPr>
              <w:t>.</w:t>
            </w:r>
            <w:r>
              <w:rPr>
                <w:sz w:val="28"/>
                <w:szCs w:val="28"/>
              </w:rPr>
              <w:t>Для  проведення занять у дистанційному режимі використовується платформа  ТЕАМS.  Використання дистанційного, навчального середовища університету та авторських розробок науково-педагогічних працівників; підручників та навчальних посібників з грифом Вченої ради КНУБА.</w:t>
            </w:r>
          </w:p>
        </w:tc>
      </w:tr>
      <w:tr w:rsidR="00985A0C">
        <w:trPr>
          <w:trHeight w:val="56"/>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jc w:val="center"/>
              <w:rPr>
                <w:b/>
                <w:color w:val="000000"/>
                <w:sz w:val="28"/>
                <w:szCs w:val="28"/>
              </w:rPr>
            </w:pPr>
            <w:r>
              <w:rPr>
                <w:b/>
                <w:color w:val="000000"/>
                <w:sz w:val="28"/>
                <w:szCs w:val="28"/>
              </w:rPr>
              <w:t>9 — Академічна мобільність</w:t>
            </w:r>
          </w:p>
        </w:tc>
      </w:tr>
      <w:tr w:rsidR="00985A0C">
        <w:trPr>
          <w:trHeight w:val="650"/>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34" w:firstLine="0"/>
              <w:jc w:val="left"/>
              <w:rPr>
                <w:b/>
                <w:color w:val="000000"/>
                <w:sz w:val="28"/>
                <w:szCs w:val="28"/>
              </w:rPr>
            </w:pPr>
            <w:r>
              <w:rPr>
                <w:b/>
                <w:color w:val="000000"/>
                <w:sz w:val="28"/>
                <w:szCs w:val="28"/>
              </w:rPr>
              <w:t xml:space="preserve">Національна кредитна мобільність </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rPr>
                <w:color w:val="000000"/>
                <w:sz w:val="28"/>
                <w:szCs w:val="28"/>
              </w:rPr>
            </w:pPr>
            <w:r>
              <w:rPr>
                <w:color w:val="000000"/>
                <w:sz w:val="28"/>
                <w:szCs w:val="28"/>
              </w:rPr>
              <w:t>Положенням університету передбачена можливість національної кредитної мобільності.</w:t>
            </w:r>
          </w:p>
        </w:tc>
      </w:tr>
      <w:tr w:rsidR="00985A0C">
        <w:trPr>
          <w:trHeight w:val="708"/>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276" w:firstLine="0"/>
              <w:jc w:val="left"/>
              <w:rPr>
                <w:b/>
                <w:color w:val="000000"/>
                <w:sz w:val="28"/>
                <w:szCs w:val="28"/>
              </w:rPr>
            </w:pPr>
            <w:r>
              <w:rPr>
                <w:b/>
                <w:color w:val="000000"/>
                <w:sz w:val="28"/>
                <w:szCs w:val="28"/>
              </w:rPr>
              <w:t xml:space="preserve">Міжнародна кредитна мобільність </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42" w:firstLine="0"/>
              <w:rPr>
                <w:sz w:val="28"/>
                <w:szCs w:val="28"/>
              </w:rPr>
            </w:pPr>
            <w:r>
              <w:rPr>
                <w:color w:val="000000"/>
                <w:sz w:val="28"/>
                <w:szCs w:val="28"/>
              </w:rPr>
              <w:t>Положенням університету передбачена можливість міжнародної кредитної мобільності</w:t>
            </w:r>
          </w:p>
        </w:tc>
      </w:tr>
      <w:tr w:rsidR="00985A0C">
        <w:trPr>
          <w:trHeight w:val="691"/>
        </w:trPr>
        <w:tc>
          <w:tcPr>
            <w:tcW w:w="2985" w:type="dxa"/>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right="134" w:firstLine="0"/>
              <w:jc w:val="left"/>
              <w:rPr>
                <w:b/>
                <w:color w:val="000000"/>
                <w:sz w:val="28"/>
                <w:szCs w:val="28"/>
              </w:rPr>
            </w:pPr>
            <w:r>
              <w:rPr>
                <w:b/>
                <w:color w:val="000000"/>
                <w:sz w:val="28"/>
                <w:szCs w:val="28"/>
              </w:rPr>
              <w:t xml:space="preserve">Навчання іноземних здобувачів вищої освіти </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pBdr>
                <w:top w:val="nil"/>
                <w:left w:val="nil"/>
                <w:bottom w:val="nil"/>
                <w:right w:val="nil"/>
                <w:between w:val="nil"/>
              </w:pBdr>
              <w:ind w:firstLine="0"/>
              <w:rPr>
                <w:color w:val="000000"/>
                <w:sz w:val="28"/>
                <w:szCs w:val="28"/>
              </w:rPr>
            </w:pPr>
            <w:r>
              <w:rPr>
                <w:color w:val="000000"/>
                <w:sz w:val="28"/>
                <w:szCs w:val="28"/>
              </w:rPr>
              <w:t>Навчання іноземних здобувачів проводиться на загальних умовах з додатковою мовною підготовкою.</w:t>
            </w:r>
          </w:p>
        </w:tc>
      </w:tr>
    </w:tbl>
    <w:p w:rsidR="00985A0C" w:rsidRDefault="001A4A6C">
      <w:pPr>
        <w:rPr>
          <w:b/>
          <w:smallCaps/>
        </w:rPr>
      </w:pPr>
      <w:r>
        <w:br w:type="page"/>
      </w:r>
    </w:p>
    <w:p w:rsidR="00985A0C" w:rsidRDefault="001A4A6C" w:rsidP="002426CC">
      <w:pPr>
        <w:spacing w:after="0" w:line="259" w:lineRule="auto"/>
        <w:ind w:left="11" w:hanging="11"/>
        <w:jc w:val="center"/>
        <w:rPr>
          <w:b/>
        </w:rPr>
      </w:pPr>
      <w:r>
        <w:rPr>
          <w:b/>
        </w:rPr>
        <w:lastRenderedPageBreak/>
        <w:t>2. Перелік компонент освітньої програми та їх логічна послідовність</w:t>
      </w:r>
    </w:p>
    <w:p w:rsidR="00065C55" w:rsidRDefault="00065C55">
      <w:pPr>
        <w:spacing w:after="0" w:line="259" w:lineRule="auto"/>
        <w:ind w:left="11" w:firstLine="697"/>
        <w:rPr>
          <w:b/>
        </w:rPr>
      </w:pPr>
    </w:p>
    <w:p w:rsidR="00985A0C" w:rsidRDefault="001A4A6C">
      <w:pPr>
        <w:spacing w:after="0" w:line="259" w:lineRule="auto"/>
        <w:ind w:left="11" w:firstLine="697"/>
        <w:rPr>
          <w:b/>
        </w:rPr>
      </w:pPr>
      <w:r>
        <w:rPr>
          <w:b/>
        </w:rPr>
        <w:t>2.1 Перелік компонент освітньо-професійної програми</w:t>
      </w:r>
    </w:p>
    <w:tbl>
      <w:tblPr>
        <w:tblStyle w:val="afffd"/>
        <w:tblW w:w="9490" w:type="dxa"/>
        <w:tblInd w:w="-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53"/>
        <w:gridCol w:w="5245"/>
        <w:gridCol w:w="223"/>
        <w:gridCol w:w="1196"/>
        <w:gridCol w:w="1973"/>
      </w:tblGrid>
      <w:tr w:rsidR="00985A0C" w:rsidTr="00DA7EB2">
        <w:trPr>
          <w:trHeight w:val="858"/>
        </w:trPr>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rsidP="00DA7EB2">
            <w:pPr>
              <w:ind w:firstLine="0"/>
              <w:jc w:val="center"/>
              <w:rPr>
                <w:b/>
                <w:sz w:val="28"/>
                <w:szCs w:val="28"/>
              </w:rPr>
            </w:pPr>
            <w:r w:rsidRPr="00DA7EB2">
              <w:rPr>
                <w:b/>
                <w:sz w:val="28"/>
                <w:szCs w:val="28"/>
              </w:rPr>
              <w:t xml:space="preserve">Код </w:t>
            </w:r>
            <w:r w:rsidR="00DA7EB2">
              <w:rPr>
                <w:b/>
                <w:sz w:val="28"/>
                <w:szCs w:val="28"/>
              </w:rPr>
              <w:t>ОК</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Компоненти освітньої програми</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bookmarkStart w:id="3" w:name="_heading=h.gjdgxs" w:colFirst="0" w:colLast="0"/>
            <w:bookmarkEnd w:id="3"/>
            <w:r w:rsidRPr="00DA7EB2">
              <w:rPr>
                <w:b/>
                <w:sz w:val="28"/>
                <w:szCs w:val="28"/>
              </w:rPr>
              <w:t>Кількість кредитів</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Форма підсумкового контролю</w:t>
            </w:r>
          </w:p>
        </w:tc>
      </w:tr>
      <w:tr w:rsidR="00985A0C" w:rsidTr="00DA7EB2">
        <w:trPr>
          <w:trHeight w:val="147"/>
        </w:trPr>
        <w:tc>
          <w:tcPr>
            <w:tcW w:w="853"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1</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2</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4</w:t>
            </w:r>
          </w:p>
        </w:tc>
      </w:tr>
      <w:tr w:rsidR="00985A0C">
        <w:tc>
          <w:tcPr>
            <w:tcW w:w="9490" w:type="dxa"/>
            <w:gridSpan w:val="5"/>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b/>
                <w:sz w:val="28"/>
                <w:szCs w:val="28"/>
              </w:rPr>
            </w:pPr>
            <w:r>
              <w:rPr>
                <w:b/>
                <w:sz w:val="28"/>
                <w:szCs w:val="28"/>
              </w:rPr>
              <w:t>Обов'язкові компоненти ОП</w:t>
            </w:r>
          </w:p>
        </w:tc>
      </w:tr>
      <w:tr w:rsidR="00985A0C" w:rsidTr="00DA7EB2">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ОК01</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Default="001A4A6C" w:rsidP="00CE5C19">
            <w:pPr>
              <w:ind w:right="284" w:firstLine="0"/>
              <w:jc w:val="left"/>
              <w:rPr>
                <w:sz w:val="28"/>
                <w:szCs w:val="28"/>
              </w:rPr>
            </w:pPr>
            <w:r>
              <w:rPr>
                <w:sz w:val="28"/>
                <w:szCs w:val="28"/>
              </w:rPr>
              <w:t xml:space="preserve">Архітектура інформаційних систем, </w:t>
            </w:r>
            <w:proofErr w:type="spellStart"/>
            <w:r>
              <w:rPr>
                <w:sz w:val="28"/>
                <w:szCs w:val="28"/>
              </w:rPr>
              <w:t>мікросервісна</w:t>
            </w:r>
            <w:proofErr w:type="spellEnd"/>
            <w:r>
              <w:rPr>
                <w:sz w:val="28"/>
                <w:szCs w:val="28"/>
              </w:rPr>
              <w:t xml:space="preserve"> архітектура та контейнеризація</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8F4BCC">
            <w:pPr>
              <w:ind w:firstLine="0"/>
              <w:jc w:val="center"/>
              <w:rPr>
                <w:sz w:val="28"/>
                <w:szCs w:val="28"/>
              </w:rPr>
            </w:pPr>
            <w:r>
              <w:rPr>
                <w:sz w:val="28"/>
                <w:szCs w:val="28"/>
              </w:rPr>
              <w:t>6,0</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2426CC">
            <w:pPr>
              <w:ind w:firstLine="0"/>
              <w:jc w:val="center"/>
              <w:rPr>
                <w:sz w:val="28"/>
                <w:szCs w:val="28"/>
              </w:rPr>
            </w:pPr>
            <w:r>
              <w:rPr>
                <w:sz w:val="28"/>
                <w:szCs w:val="28"/>
              </w:rPr>
              <w:t>Іспит</w:t>
            </w:r>
          </w:p>
        </w:tc>
      </w:tr>
      <w:tr w:rsidR="00985A0C" w:rsidTr="00DA7EB2">
        <w:trPr>
          <w:trHeight w:val="471"/>
        </w:trPr>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ОК02</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Default="001A4A6C" w:rsidP="00CE5C19">
            <w:pPr>
              <w:ind w:right="284" w:firstLine="0"/>
              <w:jc w:val="left"/>
              <w:rPr>
                <w:sz w:val="28"/>
                <w:szCs w:val="28"/>
              </w:rPr>
            </w:pPr>
            <w:r>
              <w:rPr>
                <w:sz w:val="28"/>
                <w:szCs w:val="28"/>
              </w:rPr>
              <w:t>Штучний інтелект та гібридні мережі</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8F4BCC" w:rsidP="008F4BCC">
            <w:pPr>
              <w:ind w:firstLine="0"/>
              <w:jc w:val="center"/>
              <w:rPr>
                <w:sz w:val="28"/>
                <w:szCs w:val="28"/>
              </w:rPr>
            </w:pPr>
            <w:r>
              <w:rPr>
                <w:sz w:val="28"/>
                <w:szCs w:val="28"/>
              </w:rPr>
              <w:t>6,0</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2426CC">
            <w:pPr>
              <w:ind w:firstLine="0"/>
              <w:jc w:val="center"/>
              <w:rPr>
                <w:sz w:val="28"/>
                <w:szCs w:val="28"/>
              </w:rPr>
            </w:pPr>
            <w:r>
              <w:rPr>
                <w:sz w:val="28"/>
                <w:szCs w:val="28"/>
              </w:rPr>
              <w:t>Іспит</w:t>
            </w:r>
          </w:p>
        </w:tc>
      </w:tr>
      <w:tr w:rsidR="00985A0C" w:rsidTr="00DA7EB2">
        <w:trPr>
          <w:trHeight w:val="523"/>
        </w:trPr>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ОК03</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Default="001A4A6C" w:rsidP="00CE5C19">
            <w:pPr>
              <w:ind w:right="284" w:firstLine="0"/>
              <w:jc w:val="left"/>
              <w:rPr>
                <w:sz w:val="28"/>
                <w:szCs w:val="28"/>
              </w:rPr>
            </w:pPr>
            <w:r>
              <w:rPr>
                <w:sz w:val="28"/>
                <w:szCs w:val="28"/>
              </w:rPr>
              <w:t>Інтелектуальні методи оптимізації складних систем</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5,0</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2426CC">
            <w:pPr>
              <w:ind w:firstLine="0"/>
              <w:jc w:val="center"/>
              <w:rPr>
                <w:sz w:val="28"/>
                <w:szCs w:val="28"/>
              </w:rPr>
            </w:pPr>
            <w:r>
              <w:rPr>
                <w:sz w:val="28"/>
                <w:szCs w:val="28"/>
              </w:rPr>
              <w:t>Іспит</w:t>
            </w:r>
          </w:p>
        </w:tc>
      </w:tr>
      <w:tr w:rsidR="00985A0C" w:rsidTr="00DA7EB2">
        <w:trPr>
          <w:trHeight w:val="860"/>
        </w:trPr>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ОК04</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Default="00434FC4" w:rsidP="00CE5C19">
            <w:pPr>
              <w:ind w:right="284" w:firstLine="0"/>
              <w:jc w:val="left"/>
              <w:rPr>
                <w:sz w:val="28"/>
                <w:szCs w:val="28"/>
              </w:rPr>
            </w:pPr>
            <w:r w:rsidRPr="00434FC4">
              <w:rPr>
                <w:sz w:val="28"/>
                <w:szCs w:val="28"/>
              </w:rPr>
              <w:t>Методологія проведення наукових</w:t>
            </w:r>
            <w:r w:rsidR="00046531">
              <w:rPr>
                <w:sz w:val="28"/>
                <w:szCs w:val="28"/>
              </w:rPr>
              <w:t xml:space="preserve"> </w:t>
            </w:r>
            <w:r w:rsidRPr="00434FC4">
              <w:rPr>
                <w:sz w:val="28"/>
                <w:szCs w:val="28"/>
              </w:rPr>
              <w:t>досліджень</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046531">
            <w:pPr>
              <w:ind w:firstLine="0"/>
              <w:jc w:val="center"/>
              <w:rPr>
                <w:sz w:val="28"/>
                <w:szCs w:val="28"/>
              </w:rPr>
            </w:pPr>
            <w:r>
              <w:rPr>
                <w:sz w:val="28"/>
                <w:szCs w:val="28"/>
              </w:rPr>
              <w:t>4</w:t>
            </w:r>
            <w:r w:rsidR="001A4A6C">
              <w:rPr>
                <w:sz w:val="28"/>
                <w:szCs w:val="28"/>
              </w:rPr>
              <w:t>,0</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Залік</w:t>
            </w:r>
          </w:p>
        </w:tc>
      </w:tr>
      <w:tr w:rsidR="00985A0C" w:rsidTr="00DA7EB2">
        <w:trPr>
          <w:trHeight w:val="628"/>
        </w:trPr>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ОК05</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Default="001A4A6C" w:rsidP="00CE5C19">
            <w:pPr>
              <w:ind w:right="284" w:firstLine="0"/>
              <w:jc w:val="left"/>
              <w:rPr>
                <w:sz w:val="28"/>
                <w:szCs w:val="28"/>
              </w:rPr>
            </w:pPr>
            <w:proofErr w:type="spellStart"/>
            <w:r>
              <w:rPr>
                <w:sz w:val="28"/>
                <w:szCs w:val="28"/>
              </w:rPr>
              <w:t>DevSecOps</w:t>
            </w:r>
            <w:proofErr w:type="spellEnd"/>
            <w:r>
              <w:rPr>
                <w:sz w:val="28"/>
                <w:szCs w:val="28"/>
              </w:rPr>
              <w:t xml:space="preserve"> та забезпечення якості програмних продуктів</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5,0</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Залік</w:t>
            </w:r>
          </w:p>
        </w:tc>
      </w:tr>
      <w:tr w:rsidR="00985A0C" w:rsidTr="00CE5C19">
        <w:trPr>
          <w:trHeight w:val="508"/>
        </w:trPr>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ОК06</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Default="001A4A6C" w:rsidP="00CE5C19">
            <w:pPr>
              <w:ind w:right="284" w:firstLine="0"/>
              <w:jc w:val="left"/>
              <w:rPr>
                <w:sz w:val="28"/>
                <w:szCs w:val="28"/>
              </w:rPr>
            </w:pPr>
            <w:r>
              <w:rPr>
                <w:sz w:val="28"/>
                <w:szCs w:val="28"/>
              </w:rPr>
              <w:t>Професійна іноземна мова</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4,0</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Залік</w:t>
            </w:r>
          </w:p>
        </w:tc>
      </w:tr>
      <w:tr w:rsidR="00985A0C" w:rsidTr="00DA7EB2">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ОК07</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Pr="00112C1E" w:rsidRDefault="00E00856" w:rsidP="00CE5C19">
            <w:pPr>
              <w:ind w:right="284" w:firstLine="0"/>
              <w:jc w:val="left"/>
              <w:rPr>
                <w:smallCaps/>
                <w:sz w:val="28"/>
                <w:szCs w:val="28"/>
              </w:rPr>
            </w:pPr>
            <w:hyperlink r:id="rId14">
              <w:r w:rsidR="001A4A6C" w:rsidRPr="00112C1E">
                <w:rPr>
                  <w:sz w:val="28"/>
                  <w:szCs w:val="28"/>
                  <w:highlight w:val="white"/>
                </w:rPr>
                <w:t>Управління ІТ програмами, портфелями проєктів та офіс управління проєктами</w:t>
              </w:r>
            </w:hyperlink>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4,0</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2426CC">
            <w:pPr>
              <w:ind w:firstLine="0"/>
              <w:jc w:val="center"/>
              <w:rPr>
                <w:sz w:val="28"/>
                <w:szCs w:val="28"/>
              </w:rPr>
            </w:pPr>
            <w:r>
              <w:rPr>
                <w:sz w:val="28"/>
                <w:szCs w:val="28"/>
              </w:rPr>
              <w:t>Іспит</w:t>
            </w:r>
          </w:p>
        </w:tc>
      </w:tr>
      <w:tr w:rsidR="00985A0C" w:rsidTr="00CE5C19">
        <w:trPr>
          <w:trHeight w:val="537"/>
        </w:trPr>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DA7EB2" w:rsidRDefault="001A4A6C">
            <w:pPr>
              <w:ind w:firstLine="0"/>
              <w:jc w:val="center"/>
              <w:rPr>
                <w:b/>
                <w:sz w:val="28"/>
                <w:szCs w:val="28"/>
              </w:rPr>
            </w:pPr>
            <w:r w:rsidRPr="00DA7EB2">
              <w:rPr>
                <w:b/>
                <w:sz w:val="28"/>
                <w:szCs w:val="28"/>
              </w:rPr>
              <w:t>ОК08</w:t>
            </w:r>
          </w:p>
        </w:tc>
        <w:tc>
          <w:tcPr>
            <w:tcW w:w="5245" w:type="dxa"/>
            <w:tcBorders>
              <w:top w:val="single" w:sz="4" w:space="0" w:color="000000"/>
              <w:left w:val="single" w:sz="4" w:space="0" w:color="000000"/>
              <w:bottom w:val="single" w:sz="4" w:space="0" w:color="000000"/>
              <w:right w:val="single" w:sz="4" w:space="0" w:color="000000"/>
            </w:tcBorders>
            <w:vAlign w:val="center"/>
          </w:tcPr>
          <w:p w:rsidR="00985A0C" w:rsidRDefault="001A4A6C" w:rsidP="00CE5C19">
            <w:pPr>
              <w:ind w:right="284" w:firstLine="0"/>
              <w:jc w:val="left"/>
              <w:rPr>
                <w:sz w:val="28"/>
                <w:szCs w:val="28"/>
              </w:rPr>
            </w:pPr>
            <w:r>
              <w:rPr>
                <w:sz w:val="28"/>
                <w:szCs w:val="28"/>
              </w:rPr>
              <w:t>Динамічне програмування</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3,5</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2426CC">
            <w:pPr>
              <w:ind w:firstLine="0"/>
              <w:jc w:val="center"/>
              <w:rPr>
                <w:sz w:val="28"/>
                <w:szCs w:val="28"/>
              </w:rPr>
            </w:pPr>
            <w:r>
              <w:rPr>
                <w:sz w:val="28"/>
                <w:szCs w:val="28"/>
              </w:rPr>
              <w:t>Іспит</w:t>
            </w:r>
          </w:p>
        </w:tc>
      </w:tr>
      <w:tr w:rsidR="00CE5C19" w:rsidTr="00CE5C19">
        <w:trPr>
          <w:trHeight w:val="545"/>
        </w:trPr>
        <w:tc>
          <w:tcPr>
            <w:tcW w:w="853" w:type="dxa"/>
            <w:tcBorders>
              <w:top w:val="single" w:sz="4" w:space="0" w:color="000000"/>
              <w:left w:val="single" w:sz="4" w:space="0" w:color="000000"/>
              <w:bottom w:val="single" w:sz="4" w:space="0" w:color="000000"/>
              <w:right w:val="single" w:sz="4" w:space="0" w:color="000000"/>
            </w:tcBorders>
            <w:vAlign w:val="center"/>
          </w:tcPr>
          <w:p w:rsidR="00CE5C19" w:rsidRPr="00CE5C19" w:rsidRDefault="00CE5C19" w:rsidP="00DE2A61">
            <w:pPr>
              <w:ind w:firstLine="0"/>
              <w:jc w:val="center"/>
              <w:rPr>
                <w:b/>
                <w:sz w:val="28"/>
                <w:szCs w:val="28"/>
              </w:rPr>
            </w:pPr>
            <w:r w:rsidRPr="00CE5C19">
              <w:rPr>
                <w:b/>
                <w:sz w:val="28"/>
                <w:szCs w:val="28"/>
              </w:rPr>
              <w:t>ОК09</w:t>
            </w:r>
          </w:p>
        </w:tc>
        <w:tc>
          <w:tcPr>
            <w:tcW w:w="5245" w:type="dxa"/>
            <w:tcBorders>
              <w:top w:val="single" w:sz="4" w:space="0" w:color="000000"/>
              <w:left w:val="single" w:sz="4" w:space="0" w:color="000000"/>
              <w:bottom w:val="single" w:sz="4" w:space="0" w:color="000000"/>
              <w:right w:val="single" w:sz="4" w:space="0" w:color="000000"/>
            </w:tcBorders>
            <w:vAlign w:val="center"/>
          </w:tcPr>
          <w:p w:rsidR="00CE5C19" w:rsidRDefault="00CE5C19" w:rsidP="00CE5C19">
            <w:pPr>
              <w:ind w:right="284" w:firstLine="0"/>
              <w:jc w:val="left"/>
              <w:rPr>
                <w:sz w:val="28"/>
                <w:szCs w:val="28"/>
              </w:rPr>
            </w:pPr>
            <w:r>
              <w:rPr>
                <w:sz w:val="28"/>
                <w:szCs w:val="28"/>
              </w:rPr>
              <w:t>Магістерська практика</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E5C19" w:rsidRDefault="00CE5C19" w:rsidP="00DE2A61">
            <w:pPr>
              <w:ind w:firstLine="0"/>
              <w:jc w:val="center"/>
              <w:rPr>
                <w:sz w:val="28"/>
                <w:szCs w:val="28"/>
              </w:rPr>
            </w:pPr>
            <w:r>
              <w:rPr>
                <w:sz w:val="28"/>
                <w:szCs w:val="28"/>
              </w:rPr>
              <w:t>10,0</w:t>
            </w:r>
          </w:p>
        </w:tc>
        <w:tc>
          <w:tcPr>
            <w:tcW w:w="1973" w:type="dxa"/>
            <w:tcBorders>
              <w:top w:val="single" w:sz="4" w:space="0" w:color="000000"/>
              <w:left w:val="single" w:sz="4" w:space="0" w:color="000000"/>
              <w:bottom w:val="single" w:sz="4" w:space="0" w:color="000000"/>
              <w:right w:val="single" w:sz="4" w:space="0" w:color="000000"/>
            </w:tcBorders>
            <w:vAlign w:val="center"/>
          </w:tcPr>
          <w:p w:rsidR="00CE5C19" w:rsidRDefault="00CE5C19" w:rsidP="00DE2A61">
            <w:pPr>
              <w:ind w:firstLine="0"/>
              <w:jc w:val="center"/>
              <w:rPr>
                <w:sz w:val="28"/>
                <w:szCs w:val="28"/>
              </w:rPr>
            </w:pPr>
            <w:r>
              <w:rPr>
                <w:sz w:val="28"/>
                <w:szCs w:val="28"/>
              </w:rPr>
              <w:t>Залік</w:t>
            </w:r>
          </w:p>
        </w:tc>
      </w:tr>
      <w:tr w:rsidR="00CE5C19" w:rsidTr="00CE5C19">
        <w:trPr>
          <w:trHeight w:val="539"/>
        </w:trPr>
        <w:tc>
          <w:tcPr>
            <w:tcW w:w="853" w:type="dxa"/>
            <w:tcBorders>
              <w:top w:val="single" w:sz="4" w:space="0" w:color="000000"/>
              <w:left w:val="single" w:sz="4" w:space="0" w:color="000000"/>
              <w:bottom w:val="single" w:sz="4" w:space="0" w:color="000000"/>
              <w:right w:val="single" w:sz="4" w:space="0" w:color="000000"/>
            </w:tcBorders>
            <w:vAlign w:val="center"/>
          </w:tcPr>
          <w:p w:rsidR="00CE5C19" w:rsidRPr="00CE5C19" w:rsidRDefault="00CE5C19" w:rsidP="00DE2A61">
            <w:pPr>
              <w:ind w:firstLine="0"/>
              <w:rPr>
                <w:b/>
                <w:sz w:val="28"/>
                <w:szCs w:val="28"/>
              </w:rPr>
            </w:pPr>
            <w:r w:rsidRPr="00CE5C19">
              <w:rPr>
                <w:b/>
                <w:sz w:val="28"/>
                <w:szCs w:val="28"/>
              </w:rPr>
              <w:t>ОК10</w:t>
            </w:r>
          </w:p>
        </w:tc>
        <w:tc>
          <w:tcPr>
            <w:tcW w:w="5245" w:type="dxa"/>
            <w:tcBorders>
              <w:top w:val="single" w:sz="4" w:space="0" w:color="000000"/>
              <w:left w:val="single" w:sz="4" w:space="0" w:color="000000"/>
              <w:bottom w:val="single" w:sz="4" w:space="0" w:color="000000"/>
              <w:right w:val="single" w:sz="4" w:space="0" w:color="000000"/>
            </w:tcBorders>
            <w:vAlign w:val="center"/>
          </w:tcPr>
          <w:p w:rsidR="00CE5C19" w:rsidRDefault="00CE5C19" w:rsidP="00CE5C19">
            <w:pPr>
              <w:ind w:right="284" w:firstLine="0"/>
              <w:jc w:val="left"/>
              <w:rPr>
                <w:sz w:val="28"/>
                <w:szCs w:val="28"/>
              </w:rPr>
            </w:pPr>
            <w:r>
              <w:rPr>
                <w:sz w:val="28"/>
                <w:szCs w:val="28"/>
              </w:rPr>
              <w:t>Кваліфікаційна випускна робота</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E5C19" w:rsidRPr="00CE5C19" w:rsidRDefault="00CE5C19">
            <w:pPr>
              <w:ind w:firstLine="0"/>
              <w:jc w:val="center"/>
              <w:rPr>
                <w:sz w:val="28"/>
                <w:szCs w:val="28"/>
              </w:rPr>
            </w:pPr>
            <w:r w:rsidRPr="00CE5C19">
              <w:rPr>
                <w:sz w:val="28"/>
                <w:szCs w:val="28"/>
              </w:rPr>
              <w:t>20,0</w:t>
            </w:r>
          </w:p>
        </w:tc>
        <w:tc>
          <w:tcPr>
            <w:tcW w:w="1973" w:type="dxa"/>
            <w:tcBorders>
              <w:top w:val="single" w:sz="4" w:space="0" w:color="000000"/>
              <w:left w:val="single" w:sz="4" w:space="0" w:color="000000"/>
              <w:bottom w:val="single" w:sz="4" w:space="0" w:color="000000"/>
              <w:right w:val="single" w:sz="4" w:space="0" w:color="000000"/>
            </w:tcBorders>
            <w:vAlign w:val="center"/>
          </w:tcPr>
          <w:p w:rsidR="00CE5C19" w:rsidRPr="00CE5C19" w:rsidRDefault="00CE5C19">
            <w:pPr>
              <w:ind w:firstLine="0"/>
              <w:jc w:val="center"/>
              <w:rPr>
                <w:sz w:val="28"/>
                <w:szCs w:val="28"/>
              </w:rPr>
            </w:pPr>
            <w:r w:rsidRPr="00CE5C19">
              <w:rPr>
                <w:sz w:val="28"/>
                <w:szCs w:val="28"/>
              </w:rPr>
              <w:t>Атестація</w:t>
            </w:r>
          </w:p>
        </w:tc>
      </w:tr>
      <w:tr w:rsidR="00985A0C" w:rsidTr="00DA7EB2">
        <w:tc>
          <w:tcPr>
            <w:tcW w:w="6098"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rPr>
                <w:b/>
                <w:sz w:val="28"/>
                <w:szCs w:val="28"/>
              </w:rPr>
            </w:pPr>
            <w:r>
              <w:rPr>
                <w:b/>
                <w:sz w:val="28"/>
                <w:szCs w:val="28"/>
              </w:rPr>
              <w:t>Загальний обсяг обов'язкових компонент</w:t>
            </w:r>
          </w:p>
        </w:tc>
        <w:tc>
          <w:tcPr>
            <w:tcW w:w="3392"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CE5C19" w:rsidP="00CE5C19">
            <w:pPr>
              <w:ind w:firstLine="0"/>
              <w:jc w:val="center"/>
              <w:rPr>
                <w:b/>
                <w:sz w:val="28"/>
                <w:szCs w:val="28"/>
              </w:rPr>
            </w:pPr>
            <w:r>
              <w:rPr>
                <w:b/>
                <w:sz w:val="28"/>
                <w:szCs w:val="28"/>
              </w:rPr>
              <w:t>6</w:t>
            </w:r>
            <w:r w:rsidR="001A4A6C">
              <w:rPr>
                <w:b/>
                <w:sz w:val="28"/>
                <w:szCs w:val="28"/>
              </w:rPr>
              <w:t>7,5</w:t>
            </w:r>
          </w:p>
        </w:tc>
      </w:tr>
      <w:tr w:rsidR="00985A0C">
        <w:tc>
          <w:tcPr>
            <w:tcW w:w="9490" w:type="dxa"/>
            <w:gridSpan w:val="5"/>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b/>
                <w:sz w:val="28"/>
                <w:szCs w:val="28"/>
              </w:rPr>
            </w:pPr>
            <w:r>
              <w:rPr>
                <w:b/>
                <w:sz w:val="28"/>
                <w:szCs w:val="28"/>
              </w:rPr>
              <w:t>Вибіркові компоненти</w:t>
            </w:r>
          </w:p>
          <w:p w:rsidR="00985A0C" w:rsidRDefault="001A4A6C">
            <w:pPr>
              <w:ind w:firstLine="0"/>
              <w:jc w:val="center"/>
              <w:rPr>
                <w:sz w:val="28"/>
                <w:szCs w:val="28"/>
              </w:rPr>
            </w:pPr>
            <w:r>
              <w:rPr>
                <w:b/>
                <w:sz w:val="28"/>
                <w:szCs w:val="28"/>
              </w:rPr>
              <w:t>(</w:t>
            </w:r>
            <w:r w:rsidRPr="00CE5C19">
              <w:rPr>
                <w:b/>
                <w:i/>
                <w:sz w:val="28"/>
                <w:szCs w:val="28"/>
              </w:rPr>
              <w:t>здобувач обирає освітні компоненти сумарним обсягом 22,5 кредитів</w:t>
            </w:r>
            <w:r>
              <w:rPr>
                <w:b/>
                <w:sz w:val="28"/>
                <w:szCs w:val="28"/>
              </w:rPr>
              <w:t>)</w:t>
            </w:r>
          </w:p>
        </w:tc>
      </w:tr>
      <w:tr w:rsidR="00985A0C" w:rsidTr="00DA7EB2">
        <w:tc>
          <w:tcPr>
            <w:tcW w:w="853" w:type="dxa"/>
            <w:tcBorders>
              <w:top w:val="single" w:sz="4" w:space="0" w:color="000000"/>
              <w:left w:val="single" w:sz="4" w:space="0" w:color="000000"/>
              <w:bottom w:val="single" w:sz="4" w:space="0" w:color="000000"/>
              <w:right w:val="single" w:sz="4" w:space="0" w:color="000000"/>
            </w:tcBorders>
            <w:vAlign w:val="center"/>
          </w:tcPr>
          <w:p w:rsidR="00985A0C" w:rsidRPr="00CE5C19" w:rsidRDefault="001A4A6C">
            <w:pPr>
              <w:ind w:firstLine="0"/>
              <w:jc w:val="center"/>
              <w:rPr>
                <w:b/>
                <w:sz w:val="28"/>
                <w:szCs w:val="28"/>
              </w:rPr>
            </w:pPr>
            <w:r w:rsidRPr="00CE5C19">
              <w:rPr>
                <w:b/>
                <w:sz w:val="28"/>
                <w:szCs w:val="28"/>
              </w:rPr>
              <w:t>ВК</w:t>
            </w:r>
          </w:p>
        </w:tc>
        <w:tc>
          <w:tcPr>
            <w:tcW w:w="5468"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Вибіркові освітні компоненти</w:t>
            </w:r>
          </w:p>
        </w:tc>
        <w:tc>
          <w:tcPr>
            <w:tcW w:w="1196" w:type="dxa"/>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sz w:val="28"/>
                <w:szCs w:val="28"/>
              </w:rPr>
            </w:pPr>
            <w:r>
              <w:rPr>
                <w:sz w:val="28"/>
                <w:szCs w:val="28"/>
              </w:rPr>
              <w:t>22,5</w:t>
            </w:r>
          </w:p>
        </w:tc>
        <w:tc>
          <w:tcPr>
            <w:tcW w:w="1973" w:type="dxa"/>
            <w:tcBorders>
              <w:top w:val="single" w:sz="4" w:space="0" w:color="000000"/>
              <w:left w:val="single" w:sz="4" w:space="0" w:color="000000"/>
              <w:bottom w:val="single" w:sz="4" w:space="0" w:color="000000"/>
              <w:right w:val="single" w:sz="4" w:space="0" w:color="000000"/>
            </w:tcBorders>
            <w:vAlign w:val="center"/>
          </w:tcPr>
          <w:p w:rsidR="00985A0C" w:rsidRDefault="00DA7EB2">
            <w:pPr>
              <w:ind w:firstLine="0"/>
              <w:jc w:val="center"/>
              <w:rPr>
                <w:sz w:val="28"/>
                <w:szCs w:val="28"/>
              </w:rPr>
            </w:pPr>
            <w:r>
              <w:rPr>
                <w:sz w:val="28"/>
                <w:szCs w:val="28"/>
              </w:rPr>
              <w:t>З</w:t>
            </w:r>
            <w:r w:rsidR="001A4A6C">
              <w:rPr>
                <w:sz w:val="28"/>
                <w:szCs w:val="28"/>
              </w:rPr>
              <w:t>алік</w:t>
            </w:r>
          </w:p>
        </w:tc>
      </w:tr>
      <w:tr w:rsidR="00985A0C">
        <w:tc>
          <w:tcPr>
            <w:tcW w:w="6321"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rPr>
                <w:b/>
                <w:sz w:val="28"/>
                <w:szCs w:val="28"/>
              </w:rPr>
            </w:pPr>
            <w:r>
              <w:rPr>
                <w:b/>
                <w:sz w:val="28"/>
                <w:szCs w:val="28"/>
              </w:rPr>
              <w:t>Загальний обсяг вибіркових компонент</w:t>
            </w:r>
          </w:p>
        </w:tc>
        <w:tc>
          <w:tcPr>
            <w:tcW w:w="316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b/>
                <w:sz w:val="28"/>
                <w:szCs w:val="28"/>
              </w:rPr>
            </w:pPr>
            <w:r>
              <w:rPr>
                <w:b/>
                <w:sz w:val="28"/>
                <w:szCs w:val="28"/>
              </w:rPr>
              <w:t>22,5</w:t>
            </w:r>
          </w:p>
        </w:tc>
      </w:tr>
      <w:tr w:rsidR="00985A0C">
        <w:tc>
          <w:tcPr>
            <w:tcW w:w="6321" w:type="dxa"/>
            <w:gridSpan w:val="3"/>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rPr>
                <w:b/>
                <w:sz w:val="28"/>
                <w:szCs w:val="28"/>
              </w:rPr>
            </w:pPr>
            <w:r>
              <w:rPr>
                <w:b/>
                <w:sz w:val="28"/>
                <w:szCs w:val="28"/>
              </w:rPr>
              <w:t>Загальний обсяг ОПП</w:t>
            </w:r>
          </w:p>
        </w:tc>
        <w:tc>
          <w:tcPr>
            <w:tcW w:w="3169" w:type="dxa"/>
            <w:gridSpan w:val="2"/>
            <w:tcBorders>
              <w:top w:val="single" w:sz="4" w:space="0" w:color="000000"/>
              <w:left w:val="single" w:sz="4" w:space="0" w:color="000000"/>
              <w:bottom w:val="single" w:sz="4" w:space="0" w:color="000000"/>
              <w:right w:val="single" w:sz="4" w:space="0" w:color="000000"/>
            </w:tcBorders>
            <w:vAlign w:val="center"/>
          </w:tcPr>
          <w:p w:rsidR="00985A0C" w:rsidRDefault="001A4A6C">
            <w:pPr>
              <w:ind w:firstLine="0"/>
              <w:jc w:val="center"/>
              <w:rPr>
                <w:b/>
                <w:sz w:val="28"/>
                <w:szCs w:val="28"/>
              </w:rPr>
            </w:pPr>
            <w:r>
              <w:rPr>
                <w:b/>
                <w:sz w:val="28"/>
                <w:szCs w:val="28"/>
              </w:rPr>
              <w:t>90,0</w:t>
            </w:r>
          </w:p>
        </w:tc>
      </w:tr>
    </w:tbl>
    <w:p w:rsidR="00985A0C" w:rsidRDefault="00985A0C"/>
    <w:p w:rsidR="00985A0C" w:rsidRDefault="001A4A6C">
      <w:r>
        <w:t xml:space="preserve">Здобувач вищої освіти самостійно обирає вибіркові освітні компоненти згідно із «Положенням про порядок вибору дисциплін здобувачами освіти КНУБА» із загально-університетського каталогу вибіркових освітніх компонент, розміщеному на освітньому сайті КНУБА </w:t>
      </w:r>
      <w:hyperlink r:id="rId15">
        <w:r>
          <w:rPr>
            <w:color w:val="0000FF"/>
            <w:u w:val="single"/>
          </w:rPr>
          <w:t>https://www.knuba.edu.ua/navchalno-metodichna-diyalnist/katalog-vibirkovix-osvitnix-komponent/</w:t>
        </w:r>
      </w:hyperlink>
      <w:r>
        <w:t xml:space="preserve">   </w:t>
      </w:r>
      <w:r>
        <w:br w:type="page"/>
      </w:r>
    </w:p>
    <w:p w:rsidR="00985A0C" w:rsidRDefault="001A4A6C">
      <w:pPr>
        <w:ind w:firstLine="0"/>
        <w:jc w:val="center"/>
      </w:pPr>
      <w:r>
        <w:rPr>
          <w:b/>
        </w:rPr>
        <w:lastRenderedPageBreak/>
        <w:t>2.2</w:t>
      </w:r>
      <w:r>
        <w:t xml:space="preserve"> </w:t>
      </w:r>
      <w:r>
        <w:rPr>
          <w:b/>
          <w:color w:val="000000"/>
        </w:rPr>
        <w:t>Структурно-логічна схема освітньої програми</w:t>
      </w:r>
    </w:p>
    <w:p w:rsidR="00985A0C" w:rsidRDefault="007D6626">
      <w:pPr>
        <w:ind w:left="-709" w:firstLine="0"/>
        <w:jc w:val="center"/>
      </w:pPr>
      <w:r w:rsidRPr="007D6626">
        <w:rPr>
          <w:noProof/>
          <w:lang w:val="en-US"/>
        </w:rPr>
        <w:drawing>
          <wp:inline distT="0" distB="0" distL="0" distR="0" wp14:anchorId="11B6216E" wp14:editId="3369A0D7">
            <wp:extent cx="6105757" cy="6924675"/>
            <wp:effectExtent l="0" t="0" r="9525" b="0"/>
            <wp:docPr id="6156321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32185" name=""/>
                    <pic:cNvPicPr/>
                  </pic:nvPicPr>
                  <pic:blipFill>
                    <a:blip r:embed="rId16"/>
                    <a:stretch>
                      <a:fillRect/>
                    </a:stretch>
                  </pic:blipFill>
                  <pic:spPr>
                    <a:xfrm>
                      <a:off x="0" y="0"/>
                      <a:ext cx="6115343" cy="6935547"/>
                    </a:xfrm>
                    <a:prstGeom prst="rect">
                      <a:avLst/>
                    </a:prstGeom>
                  </pic:spPr>
                </pic:pic>
              </a:graphicData>
            </a:graphic>
          </wp:inline>
        </w:drawing>
      </w:r>
    </w:p>
    <w:p w:rsidR="00985A0C" w:rsidRPr="00A90843" w:rsidRDefault="0040281B">
      <w:pPr>
        <w:pBdr>
          <w:top w:val="nil"/>
          <w:left w:val="nil"/>
          <w:bottom w:val="nil"/>
          <w:right w:val="nil"/>
          <w:between w:val="nil"/>
        </w:pBdr>
        <w:ind w:firstLine="0"/>
        <w:jc w:val="left"/>
        <w:rPr>
          <w:color w:val="000000"/>
          <w:lang w:val="en-US"/>
        </w:rPr>
      </w:pPr>
      <w:r>
        <w:rPr>
          <w:color w:val="000000"/>
        </w:rPr>
        <w:tab/>
      </w:r>
    </w:p>
    <w:p w:rsidR="00985A0C" w:rsidRDefault="001A4A6C">
      <w:pPr>
        <w:rPr>
          <w:b/>
        </w:rPr>
      </w:pPr>
      <w:r>
        <w:br w:type="page"/>
      </w:r>
      <w:r>
        <w:rPr>
          <w:b/>
          <w:smallCaps/>
          <w:color w:val="000000"/>
        </w:rPr>
        <w:lastRenderedPageBreak/>
        <w:t xml:space="preserve">3. </w:t>
      </w:r>
      <w:r>
        <w:rPr>
          <w:b/>
        </w:rPr>
        <w:t>Форма атестації здобувачів вищої освіти за освітньою програмою</w:t>
      </w:r>
    </w:p>
    <w:p w:rsidR="00985A0C" w:rsidRDefault="00985A0C"/>
    <w:p w:rsidR="00985A0C" w:rsidRDefault="001A4A6C">
      <w:r>
        <w:t>Атестація випускників освітньо-професійної програми «Комп’ютерні науки» спеціальності F3 «Комп’ютерні науки» проводиться у формі захисту кваліфікаційної роботи магістра та завершується видачею документу встановленого зразка про присудження йому ступеня магістра із присвоєнням кваліфікації «Магістр з комп’ютерних наук».</w:t>
      </w:r>
    </w:p>
    <w:p w:rsidR="00985A0C" w:rsidRDefault="001A4A6C">
      <w:r>
        <w:t>Кваліфікаційна робота магістра передбачає самостійне розв'язання комплексної задачі або практичної проблеми у сфері в області розробки та впровадження сучасних інформаційних та комп'ютерних систем, що супроводжується проведенням наукових досліджень із застосуванням інноваційних підходів.</w:t>
      </w:r>
    </w:p>
    <w:p w:rsidR="00985A0C" w:rsidRDefault="001A4A6C">
      <w:r>
        <w:t>Кваліфікаційна робота не повинна містити академічного плагіату, фабрикації та фальсифікації.</w:t>
      </w:r>
    </w:p>
    <w:p w:rsidR="00985A0C" w:rsidRDefault="001A4A6C">
      <w:r>
        <w:t xml:space="preserve">Кваліфікаційна робота має бути оприлюднена на офіційному сайті закладу вищої освіти або його підрозділу, або у </w:t>
      </w:r>
      <w:proofErr w:type="spellStart"/>
      <w:r>
        <w:t>репозитарії</w:t>
      </w:r>
      <w:proofErr w:type="spellEnd"/>
      <w:r>
        <w:t xml:space="preserve"> закладу вищої освіти.</w:t>
      </w:r>
    </w:p>
    <w:p w:rsidR="00985A0C" w:rsidRDefault="001A4A6C">
      <w:r>
        <w:t>Атестація здійснюється відкрито і публічно.</w:t>
      </w:r>
    </w:p>
    <w:p w:rsidR="00985A0C" w:rsidRDefault="001A4A6C">
      <w:pPr>
        <w:spacing w:after="160" w:line="300" w:lineRule="auto"/>
        <w:ind w:firstLine="0"/>
        <w:jc w:val="left"/>
      </w:pPr>
      <w:r>
        <w:br w:type="page"/>
      </w:r>
    </w:p>
    <w:p w:rsidR="00985A0C" w:rsidRDefault="001A4A6C">
      <w:pPr>
        <w:ind w:firstLine="0"/>
        <w:jc w:val="center"/>
        <w:rPr>
          <w:b/>
        </w:rPr>
      </w:pPr>
      <w:r>
        <w:rPr>
          <w:b/>
        </w:rPr>
        <w:lastRenderedPageBreak/>
        <w:t>4. Вимоги до наявності системи внутрішнього забезпечення якості вищої освіти</w:t>
      </w:r>
    </w:p>
    <w:p w:rsidR="00985A0C" w:rsidRDefault="00985A0C">
      <w:pPr>
        <w:spacing w:after="0" w:line="264" w:lineRule="auto"/>
        <w:ind w:left="-17" w:right="284" w:firstLine="726"/>
      </w:pPr>
    </w:p>
    <w:p w:rsidR="00985A0C" w:rsidRDefault="001A4A6C">
      <w:pPr>
        <w:spacing w:after="0" w:line="264" w:lineRule="auto"/>
        <w:ind w:left="-17" w:right="284" w:firstLine="726"/>
      </w:pPr>
      <w:r>
        <w:t>Система внутрішнього забезпечення якості освітньої діяльності та якості вищої освіти (далі — СВЗЯ) в Університеті відповідає вимогам Європейських стандартів та рекомендацій щодо забезпечення якості вищої освіти (ЕSG), статті 16 Закону України «Про вищу освіту» (2014) та статті 41 Закону України «Про освіту» (2017).</w:t>
      </w:r>
    </w:p>
    <w:p w:rsidR="00985A0C" w:rsidRDefault="001A4A6C">
      <w:pPr>
        <w:spacing w:after="0" w:line="264" w:lineRule="auto"/>
        <w:ind w:right="284" w:firstLine="709"/>
      </w:pPr>
      <w:r>
        <w:t>Система внутрішнього забезпечення якості освітньої діяльності та якості вищої освіти містить:</w:t>
      </w:r>
    </w:p>
    <w:p w:rsidR="00985A0C" w:rsidRDefault="001A4A6C">
      <w:pPr>
        <w:numPr>
          <w:ilvl w:val="0"/>
          <w:numId w:val="1"/>
        </w:numPr>
        <w:tabs>
          <w:tab w:val="left" w:pos="993"/>
        </w:tabs>
        <w:spacing w:after="0" w:line="264" w:lineRule="auto"/>
        <w:ind w:right="284" w:firstLine="709"/>
      </w:pPr>
      <w:r>
        <w:t>стратегію (політику) та процедури забезпечення якості освіти;</w:t>
      </w:r>
    </w:p>
    <w:p w:rsidR="00985A0C" w:rsidRDefault="001A4A6C">
      <w:pPr>
        <w:numPr>
          <w:ilvl w:val="0"/>
          <w:numId w:val="1"/>
        </w:numPr>
        <w:tabs>
          <w:tab w:val="left" w:pos="993"/>
        </w:tabs>
        <w:spacing w:after="0" w:line="264" w:lineRule="auto"/>
        <w:ind w:right="284" w:firstLine="709"/>
      </w:pPr>
      <w:r>
        <w:t>систему та механізми забезпечення академічної доброчесності;</w:t>
      </w:r>
    </w:p>
    <w:p w:rsidR="00985A0C" w:rsidRDefault="001A4A6C">
      <w:pPr>
        <w:numPr>
          <w:ilvl w:val="0"/>
          <w:numId w:val="1"/>
        </w:numPr>
        <w:tabs>
          <w:tab w:val="left" w:pos="993"/>
        </w:tabs>
        <w:spacing w:after="0" w:line="264" w:lineRule="auto"/>
        <w:ind w:right="284" w:firstLine="709"/>
      </w:pPr>
      <w:r>
        <w:t>здійснення моніторингу та періодичного перегляду освітніх програм;</w:t>
      </w:r>
    </w:p>
    <w:p w:rsidR="00985A0C" w:rsidRDefault="001A4A6C">
      <w:pPr>
        <w:numPr>
          <w:ilvl w:val="0"/>
          <w:numId w:val="1"/>
        </w:numPr>
        <w:tabs>
          <w:tab w:val="left" w:pos="993"/>
        </w:tabs>
        <w:spacing w:after="0" w:line="264" w:lineRule="auto"/>
        <w:ind w:right="284" w:firstLine="709"/>
      </w:pPr>
      <w:r>
        <w:t>забезпечення публічності інформації про освітні програми, ступені вищої освіти та кваліфікації;</w:t>
      </w:r>
    </w:p>
    <w:p w:rsidR="00985A0C" w:rsidRDefault="001A4A6C">
      <w:pPr>
        <w:numPr>
          <w:ilvl w:val="0"/>
          <w:numId w:val="1"/>
        </w:numPr>
        <w:tabs>
          <w:tab w:val="left" w:pos="993"/>
        </w:tabs>
        <w:spacing w:after="0" w:line="264" w:lineRule="auto"/>
        <w:ind w:right="284" w:firstLine="709"/>
      </w:pPr>
      <w:r>
        <w:t>оприлюднені критерії, правила і процедури оцінювання здобувачів освіти;</w:t>
      </w:r>
    </w:p>
    <w:p w:rsidR="00985A0C" w:rsidRDefault="001A4A6C">
      <w:pPr>
        <w:numPr>
          <w:ilvl w:val="0"/>
          <w:numId w:val="1"/>
        </w:numPr>
        <w:tabs>
          <w:tab w:val="left" w:pos="993"/>
        </w:tabs>
        <w:spacing w:after="0" w:line="264" w:lineRule="auto"/>
        <w:ind w:right="284" w:firstLine="709"/>
      </w:pPr>
      <w: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985A0C" w:rsidRDefault="001A4A6C">
      <w:pPr>
        <w:numPr>
          <w:ilvl w:val="0"/>
          <w:numId w:val="1"/>
        </w:numPr>
        <w:tabs>
          <w:tab w:val="left" w:pos="993"/>
        </w:tabs>
        <w:spacing w:after="0" w:line="264" w:lineRule="auto"/>
        <w:ind w:right="284" w:firstLine="709"/>
      </w:pPr>
      <w:r>
        <w:t>забезпечення наявності необхідних ресурсів для організації освітнього процесу, в тому числі для самостійної роботи здобувачів освіти;</w:t>
      </w:r>
    </w:p>
    <w:p w:rsidR="00985A0C" w:rsidRDefault="001A4A6C">
      <w:pPr>
        <w:numPr>
          <w:ilvl w:val="0"/>
          <w:numId w:val="1"/>
        </w:numPr>
        <w:tabs>
          <w:tab w:val="left" w:pos="993"/>
        </w:tabs>
        <w:spacing w:after="0" w:line="264" w:lineRule="auto"/>
        <w:ind w:right="284" w:firstLine="709"/>
      </w:pPr>
      <w:r>
        <w:t>забезпечення підвищення кваліфікації педагогічних, наукових і науково-педагогічних працівників;</w:t>
      </w:r>
    </w:p>
    <w:p w:rsidR="00985A0C" w:rsidRDefault="001A4A6C">
      <w:pPr>
        <w:numPr>
          <w:ilvl w:val="0"/>
          <w:numId w:val="1"/>
        </w:numPr>
        <w:tabs>
          <w:tab w:val="left" w:pos="993"/>
        </w:tabs>
        <w:spacing w:after="0" w:line="264" w:lineRule="auto"/>
        <w:ind w:right="284" w:firstLine="709"/>
      </w:pPr>
      <w:r>
        <w:t>забезпечення наявності інформаційних систем для ефективного управління закладом освіти;</w:t>
      </w:r>
    </w:p>
    <w:p w:rsidR="00985A0C" w:rsidRDefault="001A4A6C">
      <w:pPr>
        <w:numPr>
          <w:ilvl w:val="0"/>
          <w:numId w:val="1"/>
        </w:numPr>
        <w:tabs>
          <w:tab w:val="left" w:pos="993"/>
        </w:tabs>
        <w:spacing w:after="0" w:line="264" w:lineRule="auto"/>
        <w:ind w:right="284" w:firstLine="709"/>
      </w:pPr>
      <w:r>
        <w:t>створення у закладі освіти інклюзивного освітнього середовища, універсального дизайну та розумного пристосування;</w:t>
      </w:r>
    </w:p>
    <w:p w:rsidR="00985A0C" w:rsidRDefault="001A4A6C">
      <w:pPr>
        <w:numPr>
          <w:ilvl w:val="0"/>
          <w:numId w:val="1"/>
        </w:numPr>
        <w:pBdr>
          <w:top w:val="nil"/>
          <w:left w:val="nil"/>
          <w:bottom w:val="nil"/>
          <w:right w:val="nil"/>
          <w:between w:val="nil"/>
        </w:pBdr>
        <w:tabs>
          <w:tab w:val="left" w:pos="993"/>
        </w:tabs>
        <w:ind w:firstLine="709"/>
      </w:pPr>
      <w:r>
        <w:rPr>
          <w:color w:val="000000"/>
        </w:rPr>
        <w:t>інші процедури та заходи, що визначаються спеціальними законами або документами.</w:t>
      </w:r>
    </w:p>
    <w:p w:rsidR="00985A0C" w:rsidRDefault="001A4A6C">
      <w:pPr>
        <w:spacing w:after="160" w:line="300" w:lineRule="auto"/>
        <w:ind w:left="708" w:hanging="566"/>
        <w:jc w:val="left"/>
      </w:pPr>
      <w:r>
        <w:br w:type="page"/>
      </w:r>
    </w:p>
    <w:p w:rsidR="00985A0C" w:rsidRDefault="001A4A6C">
      <w:pPr>
        <w:ind w:firstLine="0"/>
        <w:jc w:val="center"/>
        <w:rPr>
          <w:b/>
        </w:rPr>
      </w:pPr>
      <w:r>
        <w:rPr>
          <w:b/>
        </w:rPr>
        <w:lastRenderedPageBreak/>
        <w:t>5. Матриця відповідності програмних компетентностей компонентам освітньої програми</w:t>
      </w:r>
    </w:p>
    <w:tbl>
      <w:tblPr>
        <w:tblStyle w:val="afffe"/>
        <w:tblW w:w="103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420"/>
        <w:gridCol w:w="405"/>
        <w:gridCol w:w="390"/>
        <w:gridCol w:w="420"/>
        <w:gridCol w:w="405"/>
        <w:gridCol w:w="435"/>
        <w:gridCol w:w="450"/>
        <w:gridCol w:w="435"/>
        <w:gridCol w:w="435"/>
        <w:gridCol w:w="420"/>
        <w:gridCol w:w="480"/>
        <w:gridCol w:w="420"/>
        <w:gridCol w:w="480"/>
        <w:gridCol w:w="480"/>
        <w:gridCol w:w="420"/>
        <w:gridCol w:w="435"/>
        <w:gridCol w:w="420"/>
        <w:gridCol w:w="405"/>
        <w:gridCol w:w="495"/>
        <w:gridCol w:w="465"/>
        <w:gridCol w:w="450"/>
        <w:gridCol w:w="465"/>
      </w:tblGrid>
      <w:tr w:rsidR="00985A0C">
        <w:trPr>
          <w:cantSplit/>
          <w:trHeight w:val="338"/>
          <w:jc w:val="center"/>
        </w:trPr>
        <w:tc>
          <w:tcPr>
            <w:tcW w:w="750" w:type="dxa"/>
            <w:vMerge w:val="restart"/>
            <w:tcBorders>
              <w:top w:val="single" w:sz="12" w:space="0" w:color="000000"/>
              <w:left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Код ОК</w:t>
            </w:r>
          </w:p>
        </w:tc>
        <w:tc>
          <w:tcPr>
            <w:tcW w:w="420" w:type="dxa"/>
            <w:vMerge w:val="restart"/>
            <w:tcBorders>
              <w:top w:val="single" w:sz="12" w:space="0" w:color="000000"/>
              <w:left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ІК</w:t>
            </w:r>
          </w:p>
        </w:tc>
        <w:tc>
          <w:tcPr>
            <w:tcW w:w="2940" w:type="dxa"/>
            <w:gridSpan w:val="7"/>
            <w:tcBorders>
              <w:top w:val="single" w:sz="12" w:space="0" w:color="000000"/>
              <w:left w:val="single" w:sz="12"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Загальні компетентності (ЗК)</w:t>
            </w:r>
          </w:p>
        </w:tc>
        <w:tc>
          <w:tcPr>
            <w:tcW w:w="6270" w:type="dxa"/>
            <w:gridSpan w:val="14"/>
            <w:tcBorders>
              <w:top w:val="single" w:sz="12" w:space="0" w:color="000000"/>
              <w:left w:val="single" w:sz="12"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 xml:space="preserve">Спеціальні (фахові) компетентності (СК) </w:t>
            </w:r>
          </w:p>
        </w:tc>
      </w:tr>
      <w:tr w:rsidR="00985A0C">
        <w:trPr>
          <w:cantSplit/>
          <w:trHeight w:val="317"/>
          <w:jc w:val="center"/>
        </w:trPr>
        <w:tc>
          <w:tcPr>
            <w:tcW w:w="750" w:type="dxa"/>
            <w:vMerge/>
            <w:tcBorders>
              <w:top w:val="single" w:sz="12" w:space="0" w:color="000000"/>
              <w:left w:val="single" w:sz="12" w:space="0" w:color="000000"/>
              <w:right w:val="single" w:sz="12" w:space="0" w:color="000000"/>
            </w:tcBorders>
            <w:shd w:val="clear" w:color="auto" w:fill="FFFF00"/>
            <w:vAlign w:val="center"/>
          </w:tcPr>
          <w:p w:rsidR="00985A0C" w:rsidRDefault="00985A0C">
            <w:pPr>
              <w:widowControl w:val="0"/>
              <w:pBdr>
                <w:top w:val="nil"/>
                <w:left w:val="nil"/>
                <w:bottom w:val="nil"/>
                <w:right w:val="nil"/>
                <w:between w:val="nil"/>
              </w:pBdr>
              <w:spacing w:line="276" w:lineRule="auto"/>
              <w:ind w:firstLine="0"/>
              <w:jc w:val="left"/>
              <w:rPr>
                <w:b/>
                <w:color w:val="000000"/>
                <w:sz w:val="24"/>
                <w:szCs w:val="24"/>
              </w:rPr>
            </w:pPr>
          </w:p>
        </w:tc>
        <w:tc>
          <w:tcPr>
            <w:tcW w:w="420" w:type="dxa"/>
            <w:vMerge/>
            <w:tcBorders>
              <w:top w:val="single" w:sz="12" w:space="0" w:color="000000"/>
              <w:left w:val="single" w:sz="12" w:space="0" w:color="000000"/>
              <w:right w:val="single" w:sz="12" w:space="0" w:color="000000"/>
            </w:tcBorders>
            <w:shd w:val="clear" w:color="auto" w:fill="FFFF00"/>
            <w:vAlign w:val="center"/>
          </w:tcPr>
          <w:p w:rsidR="00985A0C" w:rsidRDefault="00985A0C">
            <w:pPr>
              <w:widowControl w:val="0"/>
              <w:pBdr>
                <w:top w:val="nil"/>
                <w:left w:val="nil"/>
                <w:bottom w:val="nil"/>
                <w:right w:val="nil"/>
                <w:between w:val="nil"/>
              </w:pBdr>
              <w:spacing w:line="276" w:lineRule="auto"/>
              <w:ind w:firstLine="0"/>
              <w:jc w:val="left"/>
              <w:rPr>
                <w:b/>
                <w:color w:val="000000"/>
                <w:sz w:val="24"/>
                <w:szCs w:val="24"/>
              </w:rPr>
            </w:pPr>
          </w:p>
        </w:tc>
        <w:tc>
          <w:tcPr>
            <w:tcW w:w="405" w:type="dxa"/>
            <w:tcBorders>
              <w:top w:val="single" w:sz="12" w:space="0" w:color="000000"/>
              <w:left w:val="single" w:sz="12"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ЗК01</w:t>
            </w:r>
          </w:p>
        </w:tc>
        <w:tc>
          <w:tcPr>
            <w:tcW w:w="39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ЗК02</w:t>
            </w:r>
          </w:p>
        </w:tc>
        <w:tc>
          <w:tcPr>
            <w:tcW w:w="42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ЗК03</w:t>
            </w:r>
          </w:p>
        </w:tc>
        <w:tc>
          <w:tcPr>
            <w:tcW w:w="405"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ЗК04</w:t>
            </w:r>
          </w:p>
        </w:tc>
        <w:tc>
          <w:tcPr>
            <w:tcW w:w="435"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ЗК05</w:t>
            </w:r>
          </w:p>
        </w:tc>
        <w:tc>
          <w:tcPr>
            <w:tcW w:w="45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ЗК06</w:t>
            </w:r>
          </w:p>
        </w:tc>
        <w:tc>
          <w:tcPr>
            <w:tcW w:w="435"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ЗК</w:t>
            </w:r>
          </w:p>
          <w:p w:rsidR="00985A0C" w:rsidRDefault="001A4A6C">
            <w:pPr>
              <w:pBdr>
                <w:top w:val="nil"/>
                <w:left w:val="nil"/>
                <w:bottom w:val="nil"/>
                <w:right w:val="nil"/>
                <w:between w:val="nil"/>
              </w:pBdr>
              <w:ind w:firstLine="0"/>
              <w:jc w:val="center"/>
              <w:rPr>
                <w:b/>
                <w:color w:val="000000"/>
              </w:rPr>
            </w:pPr>
            <w:r>
              <w:rPr>
                <w:b/>
                <w:color w:val="000000"/>
              </w:rPr>
              <w:t>0</w:t>
            </w:r>
            <w:r>
              <w:rPr>
                <w:b/>
              </w:rPr>
              <w:t>7</w:t>
            </w:r>
          </w:p>
        </w:tc>
        <w:tc>
          <w:tcPr>
            <w:tcW w:w="435" w:type="dxa"/>
            <w:tcBorders>
              <w:top w:val="single" w:sz="12" w:space="0" w:color="000000"/>
              <w:left w:val="single" w:sz="12"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СК</w:t>
            </w:r>
          </w:p>
          <w:p w:rsidR="00985A0C" w:rsidRDefault="001A4A6C">
            <w:pPr>
              <w:pBdr>
                <w:top w:val="nil"/>
                <w:left w:val="nil"/>
                <w:bottom w:val="nil"/>
                <w:right w:val="nil"/>
                <w:between w:val="nil"/>
              </w:pBdr>
              <w:ind w:firstLine="0"/>
              <w:jc w:val="center"/>
              <w:rPr>
                <w:b/>
                <w:color w:val="000000"/>
              </w:rPr>
            </w:pPr>
            <w:r>
              <w:rPr>
                <w:b/>
                <w:color w:val="000000"/>
              </w:rPr>
              <w:t>01</w:t>
            </w:r>
          </w:p>
        </w:tc>
        <w:tc>
          <w:tcPr>
            <w:tcW w:w="42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СК</w:t>
            </w:r>
          </w:p>
          <w:p w:rsidR="00985A0C" w:rsidRDefault="001A4A6C">
            <w:pPr>
              <w:pBdr>
                <w:top w:val="nil"/>
                <w:left w:val="nil"/>
                <w:bottom w:val="nil"/>
                <w:right w:val="nil"/>
                <w:between w:val="nil"/>
              </w:pBdr>
              <w:ind w:firstLine="0"/>
              <w:jc w:val="center"/>
              <w:rPr>
                <w:b/>
                <w:color w:val="000000"/>
              </w:rPr>
            </w:pPr>
            <w:r>
              <w:rPr>
                <w:b/>
                <w:color w:val="000000"/>
              </w:rPr>
              <w:t>02</w:t>
            </w:r>
          </w:p>
        </w:tc>
        <w:tc>
          <w:tcPr>
            <w:tcW w:w="48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СК</w:t>
            </w:r>
          </w:p>
          <w:p w:rsidR="00985A0C" w:rsidRDefault="001A4A6C">
            <w:pPr>
              <w:pBdr>
                <w:top w:val="nil"/>
                <w:left w:val="nil"/>
                <w:bottom w:val="nil"/>
                <w:right w:val="nil"/>
                <w:between w:val="nil"/>
              </w:pBdr>
              <w:ind w:firstLine="0"/>
              <w:jc w:val="center"/>
              <w:rPr>
                <w:b/>
                <w:color w:val="000000"/>
              </w:rPr>
            </w:pPr>
            <w:r>
              <w:rPr>
                <w:b/>
                <w:color w:val="000000"/>
              </w:rPr>
              <w:t>03</w:t>
            </w:r>
          </w:p>
        </w:tc>
        <w:tc>
          <w:tcPr>
            <w:tcW w:w="42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СК</w:t>
            </w:r>
          </w:p>
          <w:p w:rsidR="00985A0C" w:rsidRDefault="001A4A6C">
            <w:pPr>
              <w:pBdr>
                <w:top w:val="nil"/>
                <w:left w:val="nil"/>
                <w:bottom w:val="nil"/>
                <w:right w:val="nil"/>
                <w:between w:val="nil"/>
              </w:pBdr>
              <w:ind w:firstLine="0"/>
              <w:jc w:val="center"/>
              <w:rPr>
                <w:b/>
                <w:color w:val="000000"/>
              </w:rPr>
            </w:pPr>
            <w:r>
              <w:rPr>
                <w:b/>
                <w:color w:val="000000"/>
              </w:rPr>
              <w:t>04</w:t>
            </w:r>
          </w:p>
        </w:tc>
        <w:tc>
          <w:tcPr>
            <w:tcW w:w="48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СК</w:t>
            </w:r>
          </w:p>
          <w:p w:rsidR="00985A0C" w:rsidRDefault="001A4A6C">
            <w:pPr>
              <w:pBdr>
                <w:top w:val="nil"/>
                <w:left w:val="nil"/>
                <w:bottom w:val="nil"/>
                <w:right w:val="nil"/>
                <w:between w:val="nil"/>
              </w:pBdr>
              <w:ind w:firstLine="0"/>
              <w:jc w:val="center"/>
              <w:rPr>
                <w:b/>
                <w:color w:val="000000"/>
              </w:rPr>
            </w:pPr>
            <w:r>
              <w:rPr>
                <w:b/>
                <w:color w:val="000000"/>
              </w:rPr>
              <w:t>05</w:t>
            </w:r>
          </w:p>
        </w:tc>
        <w:tc>
          <w:tcPr>
            <w:tcW w:w="48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СК</w:t>
            </w:r>
          </w:p>
          <w:p w:rsidR="00985A0C" w:rsidRDefault="001A4A6C">
            <w:pPr>
              <w:pBdr>
                <w:top w:val="nil"/>
                <w:left w:val="nil"/>
                <w:bottom w:val="nil"/>
                <w:right w:val="nil"/>
                <w:between w:val="nil"/>
              </w:pBdr>
              <w:ind w:firstLine="0"/>
              <w:jc w:val="center"/>
              <w:rPr>
                <w:b/>
                <w:color w:val="000000"/>
              </w:rPr>
            </w:pPr>
            <w:r>
              <w:rPr>
                <w:b/>
                <w:color w:val="000000"/>
              </w:rPr>
              <w:t>06</w:t>
            </w:r>
          </w:p>
        </w:tc>
        <w:tc>
          <w:tcPr>
            <w:tcW w:w="42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СК07</w:t>
            </w:r>
          </w:p>
        </w:tc>
        <w:tc>
          <w:tcPr>
            <w:tcW w:w="435"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rPr>
            </w:pPr>
            <w:r>
              <w:rPr>
                <w:b/>
              </w:rPr>
              <w:t>СК</w:t>
            </w:r>
          </w:p>
          <w:p w:rsidR="00985A0C" w:rsidRDefault="001A4A6C">
            <w:pPr>
              <w:ind w:firstLine="0"/>
              <w:jc w:val="center"/>
              <w:rPr>
                <w:b/>
                <w:color w:val="000000"/>
              </w:rPr>
            </w:pPr>
            <w:r>
              <w:rPr>
                <w:b/>
              </w:rPr>
              <w:t>08</w:t>
            </w:r>
          </w:p>
        </w:tc>
        <w:tc>
          <w:tcPr>
            <w:tcW w:w="420"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rPr>
            </w:pPr>
            <w:r>
              <w:rPr>
                <w:b/>
              </w:rPr>
              <w:t>СК</w:t>
            </w:r>
          </w:p>
          <w:p w:rsidR="00985A0C" w:rsidRDefault="001A4A6C">
            <w:pPr>
              <w:ind w:firstLine="0"/>
              <w:jc w:val="center"/>
              <w:rPr>
                <w:b/>
                <w:color w:val="000000"/>
              </w:rPr>
            </w:pPr>
            <w:r>
              <w:rPr>
                <w:b/>
              </w:rPr>
              <w:t>09</w:t>
            </w:r>
          </w:p>
        </w:tc>
        <w:tc>
          <w:tcPr>
            <w:tcW w:w="405"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rPr>
            </w:pPr>
            <w:r>
              <w:rPr>
                <w:b/>
              </w:rPr>
              <w:t>СК</w:t>
            </w:r>
          </w:p>
          <w:p w:rsidR="00985A0C" w:rsidRDefault="001A4A6C">
            <w:pPr>
              <w:ind w:firstLine="0"/>
              <w:jc w:val="center"/>
              <w:rPr>
                <w:b/>
                <w:color w:val="000000"/>
              </w:rPr>
            </w:pPr>
            <w:r>
              <w:rPr>
                <w:b/>
              </w:rPr>
              <w:t>10</w:t>
            </w:r>
          </w:p>
        </w:tc>
        <w:tc>
          <w:tcPr>
            <w:tcW w:w="495"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СК</w:t>
            </w:r>
          </w:p>
          <w:p w:rsidR="00985A0C" w:rsidRDefault="001A4A6C">
            <w:pPr>
              <w:pBdr>
                <w:top w:val="nil"/>
                <w:left w:val="nil"/>
                <w:bottom w:val="nil"/>
                <w:right w:val="nil"/>
                <w:between w:val="nil"/>
              </w:pBdr>
              <w:ind w:firstLine="0"/>
              <w:jc w:val="center"/>
              <w:rPr>
                <w:b/>
                <w:color w:val="000000"/>
              </w:rPr>
            </w:pPr>
            <w:r>
              <w:rPr>
                <w:b/>
              </w:rPr>
              <w:t>11</w:t>
            </w:r>
          </w:p>
        </w:tc>
        <w:tc>
          <w:tcPr>
            <w:tcW w:w="465"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rPr>
              <w:t>СК12</w:t>
            </w:r>
          </w:p>
        </w:tc>
        <w:tc>
          <w:tcPr>
            <w:tcW w:w="450"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rPr>
              <w:t>СК 13</w:t>
            </w:r>
          </w:p>
        </w:tc>
        <w:tc>
          <w:tcPr>
            <w:tcW w:w="465"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rPr>
            </w:pPr>
            <w:r>
              <w:rPr>
                <w:b/>
              </w:rPr>
              <w:t>СК</w:t>
            </w:r>
          </w:p>
          <w:p w:rsidR="00985A0C" w:rsidRDefault="001A4A6C">
            <w:pPr>
              <w:pBdr>
                <w:top w:val="nil"/>
                <w:left w:val="nil"/>
                <w:bottom w:val="nil"/>
                <w:right w:val="nil"/>
                <w:between w:val="nil"/>
              </w:pBdr>
              <w:ind w:firstLine="0"/>
              <w:jc w:val="center"/>
              <w:rPr>
                <w:b/>
              </w:rPr>
            </w:pPr>
            <w:r>
              <w:rPr>
                <w:b/>
              </w:rPr>
              <w:t>14</w:t>
            </w:r>
          </w:p>
        </w:tc>
      </w:tr>
      <w:tr w:rsidR="00985A0C">
        <w:trPr>
          <w:trHeight w:val="432"/>
          <w:jc w:val="center"/>
        </w:trPr>
        <w:tc>
          <w:tcPr>
            <w:tcW w:w="750" w:type="dxa"/>
            <w:tcBorders>
              <w:top w:val="single" w:sz="12"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ОК01</w:t>
            </w:r>
          </w:p>
        </w:tc>
        <w:tc>
          <w:tcPr>
            <w:tcW w:w="420" w:type="dxa"/>
            <w:tcBorders>
              <w:top w:val="single" w:sz="12" w:space="0" w:color="000000"/>
              <w:left w:val="single" w:sz="12" w:space="0" w:color="000000"/>
              <w:bottom w:val="single" w:sz="4"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05" w:type="dxa"/>
            <w:tcBorders>
              <w:top w:val="single" w:sz="12" w:space="0" w:color="000000"/>
              <w:left w:val="single" w:sz="12"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390" w:type="dxa"/>
            <w:tcBorders>
              <w:top w:val="single" w:sz="12"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20" w:type="dxa"/>
            <w:tcBorders>
              <w:top w:val="single" w:sz="12"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05"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5"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50" w:type="dxa"/>
            <w:tcBorders>
              <w:top w:val="single" w:sz="12"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5" w:type="dxa"/>
            <w:tcBorders>
              <w:top w:val="single" w:sz="12" w:space="0" w:color="000000"/>
              <w:left w:val="single" w:sz="8" w:space="0" w:color="000000"/>
              <w:bottom w:val="single" w:sz="4"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35" w:type="dxa"/>
            <w:tcBorders>
              <w:top w:val="single" w:sz="12" w:space="0" w:color="000000"/>
              <w:left w:val="single" w:sz="12"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12"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80" w:type="dxa"/>
            <w:tcBorders>
              <w:top w:val="single" w:sz="12"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20"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80" w:type="dxa"/>
            <w:tcBorders>
              <w:top w:val="single" w:sz="12"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80"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12"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05"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95" w:type="dxa"/>
            <w:tcBorders>
              <w:top w:val="single" w:sz="12"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c>
          <w:tcPr>
            <w:tcW w:w="465" w:type="dxa"/>
            <w:tcBorders>
              <w:top w:val="single" w:sz="12" w:space="0" w:color="000000"/>
              <w:left w:val="single" w:sz="8" w:space="0" w:color="000000"/>
              <w:bottom w:val="single" w:sz="4" w:space="0" w:color="000000"/>
              <w:right w:val="single" w:sz="12" w:space="0" w:color="000000"/>
            </w:tcBorders>
            <w:vAlign w:val="center"/>
          </w:tcPr>
          <w:p w:rsidR="00985A0C" w:rsidRDefault="001A4A6C">
            <w:pPr>
              <w:ind w:firstLine="0"/>
              <w:jc w:val="center"/>
            </w:pPr>
            <w:r>
              <w:t>•</w:t>
            </w:r>
          </w:p>
        </w:tc>
        <w:tc>
          <w:tcPr>
            <w:tcW w:w="450" w:type="dxa"/>
            <w:tcBorders>
              <w:top w:val="single" w:sz="12"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65" w:type="dxa"/>
            <w:tcBorders>
              <w:top w:val="single" w:sz="12"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r>
      <w:tr w:rsidR="00985A0C">
        <w:trPr>
          <w:trHeight w:val="396"/>
          <w:jc w:val="center"/>
        </w:trPr>
        <w:tc>
          <w:tcPr>
            <w:tcW w:w="750"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ОК02</w:t>
            </w:r>
          </w:p>
        </w:tc>
        <w:tc>
          <w:tcPr>
            <w:tcW w:w="420" w:type="dxa"/>
            <w:tcBorders>
              <w:top w:val="single" w:sz="4" w:space="0" w:color="000000"/>
              <w:left w:val="single" w:sz="12" w:space="0" w:color="000000"/>
              <w:bottom w:val="single" w:sz="4"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05" w:type="dxa"/>
            <w:tcBorders>
              <w:top w:val="single" w:sz="4" w:space="0" w:color="000000"/>
              <w:left w:val="single" w:sz="12"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390"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5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4"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35" w:type="dxa"/>
            <w:tcBorders>
              <w:top w:val="single" w:sz="4" w:space="0" w:color="000000"/>
              <w:left w:val="single" w:sz="12"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95"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50"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r>
      <w:tr w:rsidR="00985A0C">
        <w:trPr>
          <w:trHeight w:val="396"/>
          <w:jc w:val="center"/>
        </w:trPr>
        <w:tc>
          <w:tcPr>
            <w:tcW w:w="750"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ОК03</w:t>
            </w:r>
          </w:p>
        </w:tc>
        <w:tc>
          <w:tcPr>
            <w:tcW w:w="420" w:type="dxa"/>
            <w:tcBorders>
              <w:top w:val="single" w:sz="4" w:space="0" w:color="000000"/>
              <w:left w:val="single" w:sz="12" w:space="0" w:color="000000"/>
              <w:bottom w:val="single" w:sz="4"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05" w:type="dxa"/>
            <w:tcBorders>
              <w:top w:val="single" w:sz="4" w:space="0" w:color="000000"/>
              <w:left w:val="single" w:sz="12"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390"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5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5"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5" w:type="dxa"/>
            <w:tcBorders>
              <w:top w:val="single" w:sz="4" w:space="0" w:color="000000"/>
              <w:left w:val="single" w:sz="12"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95"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50"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r>
      <w:tr w:rsidR="00985A0C">
        <w:trPr>
          <w:trHeight w:val="396"/>
          <w:jc w:val="center"/>
        </w:trPr>
        <w:tc>
          <w:tcPr>
            <w:tcW w:w="750"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Pr="00815B71" w:rsidRDefault="001A4A6C">
            <w:pPr>
              <w:pBdr>
                <w:top w:val="nil"/>
                <w:left w:val="nil"/>
                <w:bottom w:val="nil"/>
                <w:right w:val="nil"/>
                <w:between w:val="nil"/>
              </w:pBdr>
              <w:ind w:firstLine="0"/>
              <w:jc w:val="center"/>
              <w:rPr>
                <w:b/>
                <w:color w:val="000000"/>
              </w:rPr>
            </w:pPr>
            <w:r w:rsidRPr="00815B71">
              <w:rPr>
                <w:b/>
                <w:color w:val="000000"/>
              </w:rPr>
              <w:t>ОК04</w:t>
            </w:r>
          </w:p>
        </w:tc>
        <w:tc>
          <w:tcPr>
            <w:tcW w:w="420" w:type="dxa"/>
            <w:tcBorders>
              <w:top w:val="single" w:sz="4" w:space="0" w:color="000000"/>
              <w:left w:val="single" w:sz="12" w:space="0" w:color="000000"/>
              <w:bottom w:val="single" w:sz="4" w:space="0" w:color="000000"/>
              <w:right w:val="single" w:sz="12" w:space="0" w:color="000000"/>
            </w:tcBorders>
            <w:vAlign w:val="center"/>
          </w:tcPr>
          <w:p w:rsidR="00985A0C" w:rsidRPr="00815B71" w:rsidRDefault="001A4A6C">
            <w:pPr>
              <w:pBdr>
                <w:top w:val="nil"/>
                <w:left w:val="nil"/>
                <w:bottom w:val="nil"/>
                <w:right w:val="nil"/>
                <w:between w:val="nil"/>
              </w:pBdr>
              <w:ind w:firstLine="0"/>
              <w:jc w:val="center"/>
              <w:rPr>
                <w:color w:val="000000"/>
              </w:rPr>
            </w:pPr>
            <w:r w:rsidRPr="00815B71">
              <w:rPr>
                <w:color w:val="000000"/>
              </w:rPr>
              <w:t>•</w:t>
            </w:r>
          </w:p>
        </w:tc>
        <w:tc>
          <w:tcPr>
            <w:tcW w:w="405" w:type="dxa"/>
            <w:tcBorders>
              <w:top w:val="single" w:sz="4" w:space="0" w:color="000000"/>
              <w:left w:val="single" w:sz="12"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39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815B71">
            <w:pPr>
              <w:pBdr>
                <w:top w:val="nil"/>
                <w:left w:val="nil"/>
                <w:bottom w:val="nil"/>
                <w:right w:val="nil"/>
                <w:between w:val="nil"/>
              </w:pBdr>
              <w:ind w:firstLine="0"/>
              <w:jc w:val="center"/>
              <w:rPr>
                <w:color w:val="000000"/>
              </w:rPr>
            </w:pPr>
            <w:r w:rsidRPr="00815B71">
              <w:t>•</w:t>
            </w: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5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815B71">
            <w:pPr>
              <w:pBdr>
                <w:top w:val="nil"/>
                <w:left w:val="nil"/>
                <w:bottom w:val="nil"/>
                <w:right w:val="nil"/>
                <w:between w:val="nil"/>
              </w:pBdr>
              <w:ind w:firstLine="0"/>
              <w:jc w:val="center"/>
              <w:rPr>
                <w:color w:val="000000"/>
              </w:rPr>
            </w:pPr>
            <w:r w:rsidRPr="00815B71">
              <w:t>•</w:t>
            </w:r>
          </w:p>
        </w:tc>
        <w:tc>
          <w:tcPr>
            <w:tcW w:w="435"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1A4A6C">
            <w:pPr>
              <w:ind w:firstLine="0"/>
              <w:jc w:val="center"/>
              <w:rPr>
                <w:color w:val="000000"/>
              </w:rPr>
            </w:pPr>
            <w:r w:rsidRPr="00815B71">
              <w:t>•</w:t>
            </w:r>
          </w:p>
        </w:tc>
        <w:tc>
          <w:tcPr>
            <w:tcW w:w="435" w:type="dxa"/>
            <w:tcBorders>
              <w:top w:val="single" w:sz="4" w:space="0" w:color="000000"/>
              <w:left w:val="single" w:sz="12" w:space="0" w:color="000000"/>
              <w:bottom w:val="single" w:sz="4" w:space="0" w:color="000000"/>
              <w:right w:val="single" w:sz="8" w:space="0" w:color="000000"/>
            </w:tcBorders>
            <w:vAlign w:val="center"/>
          </w:tcPr>
          <w:p w:rsidR="00985A0C" w:rsidRPr="00815B71" w:rsidRDefault="00815B71">
            <w:pPr>
              <w:pBdr>
                <w:top w:val="nil"/>
                <w:left w:val="nil"/>
                <w:bottom w:val="nil"/>
                <w:right w:val="nil"/>
                <w:between w:val="nil"/>
              </w:pBdr>
              <w:ind w:firstLine="0"/>
              <w:jc w:val="center"/>
              <w:rPr>
                <w:color w:val="000000"/>
              </w:rPr>
            </w:pPr>
            <w:r w:rsidRPr="00815B71">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pBdr>
                <w:top w:val="nil"/>
                <w:left w:val="nil"/>
                <w:bottom w:val="nil"/>
                <w:right w:val="nil"/>
                <w:between w:val="nil"/>
              </w:pBdr>
              <w:ind w:firstLine="0"/>
              <w:jc w:val="center"/>
              <w:rPr>
                <w:color w:val="000000"/>
              </w:rPr>
            </w:pPr>
            <w:r w:rsidRPr="00815B71">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815B71">
            <w:pPr>
              <w:pBdr>
                <w:top w:val="nil"/>
                <w:left w:val="nil"/>
                <w:bottom w:val="nil"/>
                <w:right w:val="nil"/>
                <w:between w:val="nil"/>
              </w:pBdr>
              <w:ind w:firstLine="0"/>
              <w:jc w:val="center"/>
              <w:rPr>
                <w:color w:val="000000"/>
              </w:rPr>
            </w:pPr>
            <w:r w:rsidRPr="00815B71">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815B71">
            <w:pPr>
              <w:ind w:firstLine="0"/>
              <w:jc w:val="center"/>
              <w:rPr>
                <w:color w:val="000000"/>
              </w:rPr>
            </w:pPr>
            <w:r w:rsidRPr="00815B71">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pBdr>
                <w:top w:val="nil"/>
                <w:left w:val="nil"/>
                <w:bottom w:val="nil"/>
                <w:right w:val="nil"/>
                <w:between w:val="nil"/>
              </w:pBdr>
              <w:ind w:firstLine="0"/>
              <w:jc w:val="center"/>
              <w:rPr>
                <w:color w:val="000000"/>
              </w:rPr>
            </w:pPr>
            <w:r w:rsidRPr="00815B71">
              <w:t>•</w:t>
            </w:r>
          </w:p>
        </w:tc>
        <w:tc>
          <w:tcPr>
            <w:tcW w:w="495"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985A0C">
            <w:pPr>
              <w:ind w:firstLine="0"/>
              <w:jc w:val="center"/>
              <w:rPr>
                <w:color w:val="000000"/>
              </w:rP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985A0C">
            <w:pPr>
              <w:ind w:firstLine="0"/>
              <w:jc w:val="center"/>
              <w:rPr>
                <w:highlight w:val="green"/>
              </w:rPr>
            </w:pPr>
          </w:p>
        </w:tc>
        <w:tc>
          <w:tcPr>
            <w:tcW w:w="450"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985A0C">
            <w:pPr>
              <w:ind w:firstLine="0"/>
              <w:jc w:val="center"/>
              <w:rPr>
                <w:highlight w:val="green"/>
              </w:rP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985A0C">
            <w:pPr>
              <w:ind w:firstLine="0"/>
              <w:jc w:val="center"/>
              <w:rPr>
                <w:highlight w:val="green"/>
              </w:rPr>
            </w:pPr>
          </w:p>
        </w:tc>
      </w:tr>
      <w:tr w:rsidR="00985A0C">
        <w:trPr>
          <w:trHeight w:val="396"/>
          <w:jc w:val="center"/>
        </w:trPr>
        <w:tc>
          <w:tcPr>
            <w:tcW w:w="750"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Pr="00815B71" w:rsidRDefault="001A4A6C">
            <w:pPr>
              <w:pBdr>
                <w:top w:val="nil"/>
                <w:left w:val="nil"/>
                <w:bottom w:val="nil"/>
                <w:right w:val="nil"/>
                <w:between w:val="nil"/>
              </w:pBdr>
              <w:ind w:firstLine="0"/>
              <w:jc w:val="center"/>
              <w:rPr>
                <w:b/>
                <w:color w:val="000000"/>
              </w:rPr>
            </w:pPr>
            <w:r w:rsidRPr="00815B71">
              <w:rPr>
                <w:b/>
                <w:color w:val="000000"/>
              </w:rPr>
              <w:t>ОК05</w:t>
            </w:r>
          </w:p>
        </w:tc>
        <w:tc>
          <w:tcPr>
            <w:tcW w:w="420" w:type="dxa"/>
            <w:tcBorders>
              <w:top w:val="single" w:sz="4" w:space="0" w:color="000000"/>
              <w:left w:val="single" w:sz="12" w:space="0" w:color="000000"/>
              <w:bottom w:val="single" w:sz="4" w:space="0" w:color="000000"/>
              <w:right w:val="single" w:sz="12" w:space="0" w:color="000000"/>
            </w:tcBorders>
            <w:vAlign w:val="center"/>
          </w:tcPr>
          <w:p w:rsidR="00985A0C" w:rsidRPr="00815B71" w:rsidRDefault="001A4A6C">
            <w:pPr>
              <w:pBdr>
                <w:top w:val="nil"/>
                <w:left w:val="nil"/>
                <w:bottom w:val="nil"/>
                <w:right w:val="nil"/>
                <w:between w:val="nil"/>
              </w:pBdr>
              <w:ind w:firstLine="0"/>
              <w:jc w:val="center"/>
              <w:rPr>
                <w:color w:val="000000"/>
              </w:rPr>
            </w:pPr>
            <w:r w:rsidRPr="00815B71">
              <w:rPr>
                <w:color w:val="000000"/>
              </w:rPr>
              <w:t>•</w:t>
            </w:r>
          </w:p>
        </w:tc>
        <w:tc>
          <w:tcPr>
            <w:tcW w:w="405" w:type="dxa"/>
            <w:tcBorders>
              <w:top w:val="single" w:sz="4" w:space="0" w:color="000000"/>
              <w:left w:val="single" w:sz="12"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39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pBdr>
                <w:top w:val="nil"/>
                <w:left w:val="nil"/>
                <w:bottom w:val="nil"/>
                <w:right w:val="nil"/>
                <w:between w:val="nil"/>
              </w:pBdr>
              <w:ind w:firstLine="0"/>
              <w:jc w:val="center"/>
              <w:rPr>
                <w:color w:val="000000"/>
              </w:rPr>
            </w:pPr>
            <w:r w:rsidRPr="00815B71">
              <w:t>•</w:t>
            </w:r>
          </w:p>
        </w:tc>
        <w:tc>
          <w:tcPr>
            <w:tcW w:w="45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35"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35" w:type="dxa"/>
            <w:tcBorders>
              <w:top w:val="single" w:sz="4" w:space="0" w:color="000000"/>
              <w:left w:val="single" w:sz="12"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pBdr>
                <w:top w:val="nil"/>
                <w:left w:val="nil"/>
                <w:bottom w:val="nil"/>
                <w:right w:val="nil"/>
                <w:between w:val="nil"/>
              </w:pBdr>
              <w:ind w:firstLine="0"/>
              <w:jc w:val="center"/>
              <w:rPr>
                <w:color w:val="000000"/>
              </w:rPr>
            </w:pPr>
            <w:r w:rsidRPr="00815B71">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pBdr>
                <w:top w:val="nil"/>
                <w:left w:val="nil"/>
                <w:bottom w:val="nil"/>
                <w:right w:val="nil"/>
                <w:between w:val="nil"/>
              </w:pBdr>
              <w:ind w:firstLine="0"/>
              <w:jc w:val="center"/>
              <w:rPr>
                <w:color w:val="000000"/>
              </w:rPr>
            </w:pPr>
            <w:r w:rsidRPr="00815B71">
              <w:t>•</w:t>
            </w: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95"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1A4A6C">
            <w:pPr>
              <w:ind w:firstLine="0"/>
              <w:jc w:val="center"/>
              <w:rPr>
                <w:color w:val="000000"/>
              </w:rPr>
            </w:pPr>
            <w:r w:rsidRPr="00815B71">
              <w:t>•</w:t>
            </w: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50"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pPr>
            <w:r>
              <w:t>•</w:t>
            </w:r>
          </w:p>
        </w:tc>
      </w:tr>
      <w:tr w:rsidR="00985A0C">
        <w:trPr>
          <w:trHeight w:val="397"/>
          <w:jc w:val="center"/>
        </w:trPr>
        <w:tc>
          <w:tcPr>
            <w:tcW w:w="750"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ОК06</w:t>
            </w:r>
          </w:p>
        </w:tc>
        <w:tc>
          <w:tcPr>
            <w:tcW w:w="420" w:type="dxa"/>
            <w:tcBorders>
              <w:top w:val="single" w:sz="4" w:space="0" w:color="000000"/>
              <w:left w:val="single" w:sz="12" w:space="0" w:color="000000"/>
              <w:bottom w:val="single" w:sz="4"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05" w:type="dxa"/>
            <w:tcBorders>
              <w:top w:val="single" w:sz="4" w:space="0" w:color="000000"/>
              <w:left w:val="single" w:sz="12"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39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5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35" w:type="dxa"/>
            <w:tcBorders>
              <w:top w:val="single" w:sz="4" w:space="0" w:color="000000"/>
              <w:left w:val="single" w:sz="12"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95"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50"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r>
      <w:tr w:rsidR="00985A0C">
        <w:trPr>
          <w:trHeight w:val="398"/>
          <w:jc w:val="center"/>
        </w:trPr>
        <w:tc>
          <w:tcPr>
            <w:tcW w:w="750"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ОК07</w:t>
            </w:r>
          </w:p>
        </w:tc>
        <w:tc>
          <w:tcPr>
            <w:tcW w:w="420" w:type="dxa"/>
            <w:tcBorders>
              <w:top w:val="single" w:sz="4" w:space="0" w:color="000000"/>
              <w:left w:val="single" w:sz="12" w:space="0" w:color="000000"/>
              <w:bottom w:val="single" w:sz="4"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05" w:type="dxa"/>
            <w:tcBorders>
              <w:top w:val="single" w:sz="4" w:space="0" w:color="000000"/>
              <w:left w:val="single" w:sz="12"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39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5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5"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12"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8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5"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5"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95"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pPr>
            <w:r>
              <w:t>•</w:t>
            </w:r>
          </w:p>
        </w:tc>
        <w:tc>
          <w:tcPr>
            <w:tcW w:w="450"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65"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r>
      <w:tr w:rsidR="00985A0C">
        <w:trPr>
          <w:trHeight w:val="396"/>
          <w:jc w:val="center"/>
        </w:trPr>
        <w:tc>
          <w:tcPr>
            <w:tcW w:w="750" w:type="dxa"/>
            <w:tcBorders>
              <w:top w:val="single" w:sz="4" w:space="0" w:color="000000"/>
              <w:left w:val="single" w:sz="12"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ОК08</w:t>
            </w:r>
          </w:p>
        </w:tc>
        <w:tc>
          <w:tcPr>
            <w:tcW w:w="420" w:type="dxa"/>
            <w:tcBorders>
              <w:top w:val="single" w:sz="4" w:space="0" w:color="000000"/>
              <w:left w:val="single" w:sz="12" w:space="0" w:color="000000"/>
              <w:bottom w:val="single" w:sz="12"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05" w:type="dxa"/>
            <w:tcBorders>
              <w:top w:val="single" w:sz="4" w:space="0" w:color="000000"/>
              <w:left w:val="single" w:sz="12"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390" w:type="dxa"/>
            <w:tcBorders>
              <w:top w:val="single" w:sz="4" w:space="0" w:color="000000"/>
              <w:left w:val="single" w:sz="8"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05" w:type="dxa"/>
            <w:tcBorders>
              <w:top w:val="single" w:sz="4" w:space="0" w:color="000000"/>
              <w:left w:val="single" w:sz="8" w:space="0" w:color="000000"/>
              <w:bottom w:val="single" w:sz="12"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50" w:type="dxa"/>
            <w:tcBorders>
              <w:top w:val="single" w:sz="4" w:space="0" w:color="000000"/>
              <w:left w:val="single" w:sz="8" w:space="0" w:color="000000"/>
              <w:bottom w:val="single" w:sz="12"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5" w:type="dxa"/>
            <w:tcBorders>
              <w:top w:val="single" w:sz="4" w:space="0" w:color="000000"/>
              <w:left w:val="single" w:sz="8" w:space="0" w:color="000000"/>
              <w:bottom w:val="single" w:sz="12" w:space="0" w:color="000000"/>
              <w:right w:val="single" w:sz="12"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35" w:type="dxa"/>
            <w:tcBorders>
              <w:top w:val="single" w:sz="4" w:space="0" w:color="000000"/>
              <w:left w:val="single" w:sz="12"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35"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05"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95" w:type="dxa"/>
            <w:tcBorders>
              <w:top w:val="single" w:sz="4" w:space="0" w:color="000000"/>
              <w:left w:val="single" w:sz="8" w:space="0" w:color="000000"/>
              <w:bottom w:val="single" w:sz="12" w:space="0" w:color="000000"/>
              <w:right w:val="single" w:sz="12" w:space="0" w:color="000000"/>
            </w:tcBorders>
            <w:vAlign w:val="center"/>
          </w:tcPr>
          <w:p w:rsidR="00985A0C" w:rsidRDefault="00985A0C">
            <w:pPr>
              <w:ind w:firstLine="0"/>
              <w:jc w:val="center"/>
              <w:rPr>
                <w:color w:val="000000"/>
              </w:rPr>
            </w:pPr>
          </w:p>
        </w:tc>
        <w:tc>
          <w:tcPr>
            <w:tcW w:w="465" w:type="dxa"/>
            <w:tcBorders>
              <w:top w:val="single" w:sz="4" w:space="0" w:color="000000"/>
              <w:left w:val="single" w:sz="8" w:space="0" w:color="000000"/>
              <w:bottom w:val="single" w:sz="12" w:space="0" w:color="000000"/>
              <w:right w:val="single" w:sz="12" w:space="0" w:color="000000"/>
            </w:tcBorders>
            <w:vAlign w:val="center"/>
          </w:tcPr>
          <w:p w:rsidR="00985A0C" w:rsidRDefault="00985A0C">
            <w:pPr>
              <w:ind w:firstLine="0"/>
              <w:jc w:val="center"/>
              <w:rPr>
                <w:color w:val="000000"/>
              </w:rPr>
            </w:pPr>
          </w:p>
        </w:tc>
        <w:tc>
          <w:tcPr>
            <w:tcW w:w="450" w:type="dxa"/>
            <w:tcBorders>
              <w:top w:val="single" w:sz="4" w:space="0" w:color="000000"/>
              <w:left w:val="single" w:sz="8" w:space="0" w:color="000000"/>
              <w:bottom w:val="single" w:sz="12" w:space="0" w:color="000000"/>
              <w:right w:val="single" w:sz="12" w:space="0" w:color="000000"/>
            </w:tcBorders>
            <w:vAlign w:val="center"/>
          </w:tcPr>
          <w:p w:rsidR="00985A0C" w:rsidRDefault="00985A0C">
            <w:pPr>
              <w:ind w:firstLine="0"/>
              <w:jc w:val="center"/>
              <w:rPr>
                <w:color w:val="000000"/>
              </w:rPr>
            </w:pPr>
          </w:p>
        </w:tc>
        <w:tc>
          <w:tcPr>
            <w:tcW w:w="465" w:type="dxa"/>
            <w:tcBorders>
              <w:top w:val="single" w:sz="4" w:space="0" w:color="000000"/>
              <w:left w:val="single" w:sz="8" w:space="0" w:color="000000"/>
              <w:bottom w:val="single" w:sz="12" w:space="0" w:color="000000"/>
              <w:right w:val="single" w:sz="12" w:space="0" w:color="000000"/>
            </w:tcBorders>
            <w:vAlign w:val="center"/>
          </w:tcPr>
          <w:p w:rsidR="00985A0C" w:rsidRDefault="00985A0C">
            <w:pPr>
              <w:ind w:firstLine="0"/>
              <w:jc w:val="center"/>
              <w:rPr>
                <w:color w:val="000000"/>
              </w:rPr>
            </w:pPr>
          </w:p>
        </w:tc>
      </w:tr>
      <w:tr w:rsidR="00985A0C">
        <w:trPr>
          <w:trHeight w:val="396"/>
          <w:jc w:val="center"/>
        </w:trPr>
        <w:tc>
          <w:tcPr>
            <w:tcW w:w="750" w:type="dxa"/>
            <w:tcBorders>
              <w:top w:val="single" w:sz="4" w:space="0" w:color="000000"/>
              <w:left w:val="single" w:sz="12" w:space="0" w:color="000000"/>
              <w:bottom w:val="single" w:sz="12" w:space="0" w:color="000000"/>
              <w:right w:val="single" w:sz="12" w:space="0" w:color="000000"/>
            </w:tcBorders>
            <w:shd w:val="clear" w:color="auto" w:fill="FFFF00"/>
            <w:vAlign w:val="center"/>
          </w:tcPr>
          <w:p w:rsidR="00985A0C" w:rsidRDefault="001A4A6C">
            <w:pPr>
              <w:ind w:right="-138" w:firstLine="0"/>
              <w:jc w:val="left"/>
              <w:rPr>
                <w:b/>
                <w:color w:val="000000"/>
              </w:rPr>
            </w:pPr>
            <w:r>
              <w:rPr>
                <w:b/>
              </w:rPr>
              <w:t>ОК09</w:t>
            </w:r>
          </w:p>
        </w:tc>
        <w:tc>
          <w:tcPr>
            <w:tcW w:w="420" w:type="dxa"/>
            <w:tcBorders>
              <w:top w:val="single" w:sz="4" w:space="0" w:color="000000"/>
              <w:left w:val="single" w:sz="12" w:space="0" w:color="000000"/>
              <w:bottom w:val="single" w:sz="12" w:space="0" w:color="000000"/>
              <w:right w:val="single" w:sz="12" w:space="0" w:color="000000"/>
            </w:tcBorders>
            <w:vAlign w:val="center"/>
          </w:tcPr>
          <w:p w:rsidR="00985A0C" w:rsidRDefault="001A4A6C">
            <w:pPr>
              <w:ind w:firstLine="0"/>
              <w:jc w:val="center"/>
              <w:rPr>
                <w:color w:val="000000"/>
              </w:rPr>
            </w:pPr>
            <w:r>
              <w:t>•</w:t>
            </w:r>
          </w:p>
        </w:tc>
        <w:tc>
          <w:tcPr>
            <w:tcW w:w="405" w:type="dxa"/>
            <w:tcBorders>
              <w:top w:val="single" w:sz="4" w:space="0" w:color="000000"/>
              <w:left w:val="single" w:sz="12"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39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0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5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12"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0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95"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pPr>
            <w:r>
              <w:t>•</w:t>
            </w:r>
          </w:p>
        </w:tc>
        <w:tc>
          <w:tcPr>
            <w:tcW w:w="46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5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65"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pPr>
            <w:r>
              <w:t>•</w:t>
            </w:r>
          </w:p>
        </w:tc>
      </w:tr>
      <w:tr w:rsidR="00985A0C">
        <w:trPr>
          <w:trHeight w:val="396"/>
          <w:jc w:val="center"/>
        </w:trPr>
        <w:tc>
          <w:tcPr>
            <w:tcW w:w="750" w:type="dxa"/>
            <w:tcBorders>
              <w:top w:val="single" w:sz="4" w:space="0" w:color="000000"/>
              <w:left w:val="single" w:sz="12"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rPr>
              <w:t>ОК10</w:t>
            </w:r>
          </w:p>
        </w:tc>
        <w:tc>
          <w:tcPr>
            <w:tcW w:w="420" w:type="dxa"/>
            <w:tcBorders>
              <w:top w:val="single" w:sz="4" w:space="0" w:color="000000"/>
              <w:left w:val="single" w:sz="12" w:space="0" w:color="000000"/>
              <w:bottom w:val="single" w:sz="12" w:space="0" w:color="000000"/>
              <w:right w:val="single" w:sz="12" w:space="0" w:color="000000"/>
            </w:tcBorders>
            <w:vAlign w:val="center"/>
          </w:tcPr>
          <w:p w:rsidR="00985A0C" w:rsidRDefault="001A4A6C">
            <w:pPr>
              <w:ind w:firstLine="0"/>
              <w:jc w:val="center"/>
              <w:rPr>
                <w:color w:val="000000"/>
              </w:rPr>
            </w:pPr>
            <w:r>
              <w:t>•</w:t>
            </w:r>
          </w:p>
        </w:tc>
        <w:tc>
          <w:tcPr>
            <w:tcW w:w="405" w:type="dxa"/>
            <w:tcBorders>
              <w:top w:val="single" w:sz="4" w:space="0" w:color="000000"/>
              <w:left w:val="single" w:sz="12"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39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0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5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12"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8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2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0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95"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pPr>
            <w:r>
              <w:t>•</w:t>
            </w:r>
          </w:p>
        </w:tc>
        <w:tc>
          <w:tcPr>
            <w:tcW w:w="465"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50"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65"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pPr>
            <w:r>
              <w:t>•</w:t>
            </w:r>
          </w:p>
        </w:tc>
      </w:tr>
    </w:tbl>
    <w:p w:rsidR="00985A0C" w:rsidRDefault="00985A0C">
      <w:pPr>
        <w:keepNext/>
        <w:keepLines/>
        <w:pBdr>
          <w:top w:val="nil"/>
          <w:left w:val="nil"/>
          <w:bottom w:val="nil"/>
          <w:right w:val="nil"/>
          <w:between w:val="nil"/>
        </w:pBdr>
        <w:spacing w:before="120"/>
        <w:ind w:firstLine="0"/>
        <w:rPr>
          <w:sz w:val="2"/>
          <w:szCs w:val="2"/>
        </w:rPr>
      </w:pPr>
    </w:p>
    <w:p w:rsidR="00985A0C" w:rsidRDefault="00985A0C">
      <w:pPr>
        <w:keepNext/>
        <w:keepLines/>
        <w:pBdr>
          <w:top w:val="nil"/>
          <w:left w:val="nil"/>
          <w:bottom w:val="nil"/>
          <w:right w:val="nil"/>
          <w:between w:val="nil"/>
        </w:pBdr>
        <w:spacing w:before="120"/>
        <w:ind w:firstLine="0"/>
        <w:rPr>
          <w:sz w:val="2"/>
          <w:szCs w:val="2"/>
        </w:rPr>
      </w:pPr>
    </w:p>
    <w:p w:rsidR="00985A0C" w:rsidRDefault="00985A0C">
      <w:pPr>
        <w:keepNext/>
        <w:keepLines/>
        <w:pBdr>
          <w:top w:val="nil"/>
          <w:left w:val="nil"/>
          <w:bottom w:val="nil"/>
          <w:right w:val="nil"/>
          <w:between w:val="nil"/>
        </w:pBdr>
        <w:spacing w:before="120"/>
        <w:ind w:firstLine="0"/>
        <w:rPr>
          <w:sz w:val="2"/>
          <w:szCs w:val="2"/>
        </w:rPr>
      </w:pPr>
    </w:p>
    <w:p w:rsidR="00985A0C" w:rsidRDefault="001A4A6C">
      <w:pPr>
        <w:ind w:firstLine="0"/>
        <w:jc w:val="center"/>
      </w:pPr>
      <w:r>
        <w:rPr>
          <w:b/>
        </w:rPr>
        <w:t>6.</w:t>
      </w:r>
      <w:r>
        <w:t xml:space="preserve"> </w:t>
      </w:r>
      <w:r>
        <w:rPr>
          <w:b/>
        </w:rPr>
        <w:t>Матриця забезпечення програмних результатів навчання відповідним компонентам освітньої програми</w:t>
      </w:r>
    </w:p>
    <w:tbl>
      <w:tblPr>
        <w:tblStyle w:val="affff"/>
        <w:tblW w:w="103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445"/>
        <w:gridCol w:w="445"/>
        <w:gridCol w:w="418"/>
        <w:gridCol w:w="432"/>
        <w:gridCol w:w="432"/>
        <w:gridCol w:w="432"/>
        <w:gridCol w:w="444"/>
        <w:gridCol w:w="444"/>
        <w:gridCol w:w="417"/>
        <w:gridCol w:w="431"/>
        <w:gridCol w:w="404"/>
        <w:gridCol w:w="417"/>
        <w:gridCol w:w="417"/>
        <w:gridCol w:w="431"/>
        <w:gridCol w:w="431"/>
        <w:gridCol w:w="404"/>
        <w:gridCol w:w="457"/>
        <w:gridCol w:w="417"/>
        <w:gridCol w:w="444"/>
        <w:gridCol w:w="444"/>
        <w:gridCol w:w="444"/>
        <w:gridCol w:w="444"/>
      </w:tblGrid>
      <w:tr w:rsidR="00985A0C">
        <w:trPr>
          <w:cantSplit/>
          <w:trHeight w:val="505"/>
          <w:jc w:val="center"/>
        </w:trPr>
        <w:tc>
          <w:tcPr>
            <w:tcW w:w="809" w:type="dxa"/>
            <w:vMerge w:val="restart"/>
            <w:tcBorders>
              <w:top w:val="single" w:sz="12" w:space="0" w:color="000000"/>
              <w:left w:val="single" w:sz="12"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color w:val="000000"/>
              </w:rPr>
            </w:pPr>
            <w:r>
              <w:rPr>
                <w:b/>
                <w:color w:val="000000"/>
              </w:rPr>
              <w:t>Код ОК</w:t>
            </w:r>
          </w:p>
        </w:tc>
        <w:tc>
          <w:tcPr>
            <w:tcW w:w="9488" w:type="dxa"/>
            <w:gridSpan w:val="22"/>
            <w:tcBorders>
              <w:top w:val="single" w:sz="12" w:space="0" w:color="000000"/>
              <w:left w:val="single" w:sz="12"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Програмні результати навчання (РН)</w:t>
            </w:r>
          </w:p>
        </w:tc>
      </w:tr>
      <w:tr w:rsidR="00985A0C">
        <w:trPr>
          <w:cantSplit/>
          <w:trHeight w:val="202"/>
          <w:jc w:val="center"/>
        </w:trPr>
        <w:tc>
          <w:tcPr>
            <w:tcW w:w="809" w:type="dxa"/>
            <w:vMerge/>
            <w:tcBorders>
              <w:top w:val="single" w:sz="12" w:space="0" w:color="000000"/>
              <w:left w:val="single" w:sz="12" w:space="0" w:color="000000"/>
              <w:bottom w:val="single" w:sz="12" w:space="0" w:color="000000"/>
              <w:right w:val="single" w:sz="12" w:space="0" w:color="000000"/>
            </w:tcBorders>
            <w:shd w:val="clear" w:color="auto" w:fill="FFFF00"/>
            <w:vAlign w:val="center"/>
          </w:tcPr>
          <w:p w:rsidR="00985A0C" w:rsidRDefault="00985A0C">
            <w:pPr>
              <w:widowControl w:val="0"/>
              <w:pBdr>
                <w:top w:val="nil"/>
                <w:left w:val="nil"/>
                <w:bottom w:val="nil"/>
                <w:right w:val="nil"/>
                <w:between w:val="nil"/>
              </w:pBdr>
              <w:spacing w:line="276" w:lineRule="auto"/>
              <w:ind w:firstLine="0"/>
              <w:jc w:val="left"/>
              <w:rPr>
                <w:b/>
                <w:color w:val="000000"/>
                <w:sz w:val="24"/>
                <w:szCs w:val="24"/>
              </w:rPr>
            </w:pPr>
          </w:p>
        </w:tc>
        <w:tc>
          <w:tcPr>
            <w:tcW w:w="444" w:type="dxa"/>
            <w:tcBorders>
              <w:top w:val="single" w:sz="12" w:space="0" w:color="000000"/>
              <w:left w:val="single" w:sz="12"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1</w:t>
            </w:r>
          </w:p>
        </w:tc>
        <w:tc>
          <w:tcPr>
            <w:tcW w:w="444"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2</w:t>
            </w:r>
          </w:p>
        </w:tc>
        <w:tc>
          <w:tcPr>
            <w:tcW w:w="417"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3</w:t>
            </w:r>
          </w:p>
        </w:tc>
        <w:tc>
          <w:tcPr>
            <w:tcW w:w="431"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4</w:t>
            </w:r>
          </w:p>
        </w:tc>
        <w:tc>
          <w:tcPr>
            <w:tcW w:w="431"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5</w:t>
            </w:r>
          </w:p>
        </w:tc>
        <w:tc>
          <w:tcPr>
            <w:tcW w:w="431"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6</w:t>
            </w:r>
          </w:p>
        </w:tc>
        <w:tc>
          <w:tcPr>
            <w:tcW w:w="444"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7</w:t>
            </w:r>
          </w:p>
        </w:tc>
        <w:tc>
          <w:tcPr>
            <w:tcW w:w="444"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8</w:t>
            </w:r>
          </w:p>
        </w:tc>
        <w:tc>
          <w:tcPr>
            <w:tcW w:w="417"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9</w:t>
            </w:r>
          </w:p>
        </w:tc>
        <w:tc>
          <w:tcPr>
            <w:tcW w:w="431"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pBdr>
                <w:top w:val="nil"/>
                <w:left w:val="nil"/>
                <w:bottom w:val="nil"/>
                <w:right w:val="nil"/>
                <w:between w:val="nil"/>
              </w:pBdr>
              <w:ind w:firstLine="0"/>
              <w:jc w:val="center"/>
              <w:rPr>
                <w:b/>
                <w:color w:val="000000"/>
              </w:rPr>
            </w:pPr>
            <w:r>
              <w:rPr>
                <w:b/>
                <w:color w:val="000000"/>
              </w:rPr>
              <w:t>РН 10</w:t>
            </w:r>
          </w:p>
        </w:tc>
        <w:tc>
          <w:tcPr>
            <w:tcW w:w="404"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РН 11</w:t>
            </w:r>
          </w:p>
        </w:tc>
        <w:tc>
          <w:tcPr>
            <w:tcW w:w="417"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РН 12</w:t>
            </w:r>
          </w:p>
        </w:tc>
        <w:tc>
          <w:tcPr>
            <w:tcW w:w="417"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РН 13</w:t>
            </w:r>
          </w:p>
        </w:tc>
        <w:tc>
          <w:tcPr>
            <w:tcW w:w="431"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РН 14</w:t>
            </w:r>
          </w:p>
        </w:tc>
        <w:tc>
          <w:tcPr>
            <w:tcW w:w="431"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РН 15</w:t>
            </w:r>
          </w:p>
        </w:tc>
        <w:tc>
          <w:tcPr>
            <w:tcW w:w="404"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РН 16</w:t>
            </w:r>
          </w:p>
        </w:tc>
        <w:tc>
          <w:tcPr>
            <w:tcW w:w="457"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РН 17</w:t>
            </w:r>
          </w:p>
        </w:tc>
        <w:tc>
          <w:tcPr>
            <w:tcW w:w="417" w:type="dxa"/>
            <w:tcBorders>
              <w:top w:val="single" w:sz="12" w:space="0" w:color="000000"/>
              <w:left w:val="single" w:sz="8" w:space="0" w:color="000000"/>
              <w:bottom w:val="single" w:sz="12" w:space="0" w:color="000000"/>
              <w:right w:val="single" w:sz="8" w:space="0" w:color="000000"/>
            </w:tcBorders>
            <w:shd w:val="clear" w:color="auto" w:fill="FFFF00"/>
            <w:vAlign w:val="center"/>
          </w:tcPr>
          <w:p w:rsidR="00985A0C" w:rsidRDefault="001A4A6C">
            <w:pPr>
              <w:ind w:firstLine="0"/>
              <w:jc w:val="center"/>
              <w:rPr>
                <w:b/>
                <w:color w:val="000000"/>
              </w:rPr>
            </w:pPr>
            <w:r>
              <w:rPr>
                <w:b/>
              </w:rPr>
              <w:t>РН 18</w:t>
            </w:r>
          </w:p>
        </w:tc>
        <w:tc>
          <w:tcPr>
            <w:tcW w:w="444"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ind w:firstLine="0"/>
              <w:jc w:val="center"/>
              <w:rPr>
                <w:b/>
              </w:rPr>
            </w:pPr>
            <w:r>
              <w:rPr>
                <w:b/>
              </w:rPr>
              <w:t>РН 19</w:t>
            </w:r>
          </w:p>
        </w:tc>
        <w:tc>
          <w:tcPr>
            <w:tcW w:w="444"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ind w:firstLine="0"/>
              <w:jc w:val="center"/>
              <w:rPr>
                <w:b/>
              </w:rPr>
            </w:pPr>
            <w:r>
              <w:rPr>
                <w:b/>
              </w:rPr>
              <w:t>РН20</w:t>
            </w:r>
          </w:p>
        </w:tc>
        <w:tc>
          <w:tcPr>
            <w:tcW w:w="444"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ind w:firstLine="0"/>
              <w:jc w:val="center"/>
              <w:rPr>
                <w:b/>
              </w:rPr>
            </w:pPr>
            <w:r>
              <w:rPr>
                <w:b/>
              </w:rPr>
              <w:t>РН21</w:t>
            </w:r>
          </w:p>
        </w:tc>
        <w:tc>
          <w:tcPr>
            <w:tcW w:w="444"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985A0C" w:rsidRDefault="001A4A6C">
            <w:pPr>
              <w:ind w:firstLine="0"/>
              <w:jc w:val="center"/>
              <w:rPr>
                <w:b/>
              </w:rPr>
            </w:pPr>
            <w:r>
              <w:rPr>
                <w:b/>
              </w:rPr>
              <w:t>РН22</w:t>
            </w:r>
          </w:p>
        </w:tc>
      </w:tr>
      <w:tr w:rsidR="00985A0C">
        <w:trPr>
          <w:trHeight w:val="396"/>
          <w:jc w:val="center"/>
        </w:trPr>
        <w:tc>
          <w:tcPr>
            <w:tcW w:w="809" w:type="dxa"/>
            <w:tcBorders>
              <w:top w:val="single" w:sz="12"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color w:val="000000"/>
              </w:rPr>
            </w:pPr>
            <w:r>
              <w:rPr>
                <w:b/>
                <w:color w:val="000000"/>
              </w:rPr>
              <w:t>ОК01</w:t>
            </w:r>
          </w:p>
        </w:tc>
        <w:tc>
          <w:tcPr>
            <w:tcW w:w="444" w:type="dxa"/>
            <w:tcBorders>
              <w:top w:val="single" w:sz="12" w:space="0" w:color="000000"/>
              <w:left w:val="single" w:sz="12"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44"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12"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12"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44" w:type="dxa"/>
            <w:tcBorders>
              <w:top w:val="single" w:sz="12"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17" w:type="dxa"/>
            <w:tcBorders>
              <w:top w:val="single" w:sz="12"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31"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04"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04"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57" w:type="dxa"/>
            <w:tcBorders>
              <w:top w:val="single" w:sz="12"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12"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12"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12"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c>
          <w:tcPr>
            <w:tcW w:w="444" w:type="dxa"/>
            <w:tcBorders>
              <w:top w:val="single" w:sz="12"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12"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r>
      <w:tr w:rsidR="00985A0C">
        <w:trPr>
          <w:trHeight w:val="396"/>
          <w:jc w:val="center"/>
        </w:trPr>
        <w:tc>
          <w:tcPr>
            <w:tcW w:w="809"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color w:val="000000"/>
              </w:rPr>
            </w:pPr>
            <w:r>
              <w:rPr>
                <w:b/>
                <w:color w:val="000000"/>
              </w:rPr>
              <w:t>ОК02</w:t>
            </w:r>
          </w:p>
        </w:tc>
        <w:tc>
          <w:tcPr>
            <w:tcW w:w="444" w:type="dxa"/>
            <w:tcBorders>
              <w:top w:val="single" w:sz="4" w:space="0" w:color="000000"/>
              <w:left w:val="single" w:sz="12"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rPr>
                <w:color w:val="000000"/>
              </w:rP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5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r>
      <w:tr w:rsidR="00985A0C">
        <w:trPr>
          <w:trHeight w:val="396"/>
          <w:jc w:val="center"/>
        </w:trPr>
        <w:tc>
          <w:tcPr>
            <w:tcW w:w="809"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color w:val="000000"/>
              </w:rPr>
            </w:pPr>
            <w:r>
              <w:rPr>
                <w:b/>
                <w:color w:val="000000"/>
              </w:rPr>
              <w:t>ОК03</w:t>
            </w:r>
          </w:p>
        </w:tc>
        <w:tc>
          <w:tcPr>
            <w:tcW w:w="444" w:type="dxa"/>
            <w:tcBorders>
              <w:top w:val="single" w:sz="4" w:space="0" w:color="000000"/>
              <w:left w:val="single" w:sz="12"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5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r>
      <w:tr w:rsidR="00985A0C">
        <w:trPr>
          <w:trHeight w:val="396"/>
          <w:jc w:val="center"/>
        </w:trPr>
        <w:tc>
          <w:tcPr>
            <w:tcW w:w="809"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Pr="00815B71" w:rsidRDefault="001A4A6C">
            <w:pPr>
              <w:pBdr>
                <w:top w:val="nil"/>
                <w:left w:val="nil"/>
                <w:bottom w:val="nil"/>
                <w:right w:val="nil"/>
                <w:between w:val="nil"/>
              </w:pBdr>
              <w:ind w:firstLine="0"/>
              <w:jc w:val="center"/>
              <w:rPr>
                <w:color w:val="000000"/>
              </w:rPr>
            </w:pPr>
            <w:r w:rsidRPr="00815B71">
              <w:rPr>
                <w:b/>
                <w:color w:val="000000"/>
              </w:rPr>
              <w:t>ОК04</w:t>
            </w:r>
          </w:p>
        </w:tc>
        <w:tc>
          <w:tcPr>
            <w:tcW w:w="444" w:type="dxa"/>
            <w:tcBorders>
              <w:top w:val="single" w:sz="4" w:space="0" w:color="000000"/>
              <w:left w:val="single" w:sz="12" w:space="0" w:color="000000"/>
              <w:bottom w:val="single" w:sz="4" w:space="0" w:color="000000"/>
              <w:right w:val="single" w:sz="8" w:space="0" w:color="000000"/>
            </w:tcBorders>
            <w:vAlign w:val="center"/>
          </w:tcPr>
          <w:p w:rsidR="00985A0C" w:rsidRPr="00815B71" w:rsidRDefault="00815B71">
            <w:pPr>
              <w:pBdr>
                <w:top w:val="nil"/>
                <w:left w:val="nil"/>
                <w:bottom w:val="nil"/>
                <w:right w:val="nil"/>
                <w:between w:val="nil"/>
              </w:pBdr>
              <w:ind w:firstLine="0"/>
              <w:jc w:val="center"/>
              <w:rPr>
                <w:color w:val="000000"/>
              </w:rPr>
            </w:pPr>
            <w:r w:rsidRPr="00815B71">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815B71">
            <w:pPr>
              <w:pBdr>
                <w:top w:val="nil"/>
                <w:left w:val="nil"/>
                <w:bottom w:val="nil"/>
                <w:right w:val="nil"/>
                <w:between w:val="nil"/>
              </w:pBdr>
              <w:ind w:firstLine="0"/>
              <w:jc w:val="center"/>
              <w:rPr>
                <w:color w:val="000000"/>
              </w:rPr>
            </w:pPr>
            <w:r w:rsidRPr="00815B71">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815B71">
            <w:pPr>
              <w:pBdr>
                <w:top w:val="nil"/>
                <w:left w:val="nil"/>
                <w:bottom w:val="nil"/>
                <w:right w:val="nil"/>
                <w:between w:val="nil"/>
              </w:pBdr>
              <w:ind w:firstLine="0"/>
              <w:jc w:val="center"/>
              <w:rPr>
                <w:color w:val="000000"/>
              </w:rPr>
            </w:pPr>
            <w:r w:rsidRPr="00815B71">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815B71">
            <w:pPr>
              <w:ind w:firstLine="0"/>
              <w:jc w:val="center"/>
              <w:rPr>
                <w:color w:val="000000"/>
              </w:rPr>
            </w:pPr>
            <w:r w:rsidRPr="00815B71">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pBdr>
                <w:top w:val="nil"/>
                <w:left w:val="nil"/>
                <w:bottom w:val="nil"/>
                <w:right w:val="nil"/>
                <w:between w:val="nil"/>
              </w:pBd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1A4A6C">
            <w:pPr>
              <w:ind w:firstLine="0"/>
              <w:jc w:val="center"/>
              <w:rPr>
                <w:color w:val="000000"/>
              </w:rPr>
            </w:pPr>
            <w:r w:rsidRPr="00815B71">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815B71">
            <w:pPr>
              <w:ind w:firstLine="0"/>
              <w:jc w:val="center"/>
              <w:rPr>
                <w:color w:val="000000"/>
              </w:rPr>
            </w:pPr>
            <w:r w:rsidRPr="00815B71">
              <w:t>•</w:t>
            </w:r>
          </w:p>
        </w:tc>
        <w:tc>
          <w:tcPr>
            <w:tcW w:w="457"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Pr="00815B71"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815B71">
            <w:pPr>
              <w:ind w:firstLine="0"/>
              <w:jc w:val="center"/>
              <w:rPr>
                <w:color w:val="000000"/>
              </w:rPr>
            </w:pPr>
            <w:r w:rsidRPr="00815B71">
              <w:t>•</w:t>
            </w: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Pr="00815B71" w:rsidRDefault="00985A0C">
            <w:pPr>
              <w:ind w:firstLine="0"/>
              <w:jc w:val="center"/>
              <w:rPr>
                <w:color w:val="000000"/>
              </w:rPr>
            </w:pPr>
          </w:p>
        </w:tc>
      </w:tr>
      <w:tr w:rsidR="00985A0C">
        <w:trPr>
          <w:trHeight w:val="396"/>
          <w:jc w:val="center"/>
        </w:trPr>
        <w:tc>
          <w:tcPr>
            <w:tcW w:w="809"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color w:val="000000"/>
              </w:rPr>
            </w:pPr>
            <w:r>
              <w:rPr>
                <w:b/>
                <w:color w:val="000000"/>
              </w:rPr>
              <w:t>ОК05</w:t>
            </w:r>
          </w:p>
        </w:tc>
        <w:tc>
          <w:tcPr>
            <w:tcW w:w="444" w:type="dxa"/>
            <w:tcBorders>
              <w:top w:val="single" w:sz="4" w:space="0" w:color="000000"/>
              <w:left w:val="single" w:sz="12"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rPr>
                <w:color w:val="000000"/>
              </w:rP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5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pBdr>
                <w:top w:val="nil"/>
                <w:left w:val="nil"/>
                <w:bottom w:val="nil"/>
                <w:right w:val="nil"/>
                <w:between w:val="nil"/>
              </w:pBdr>
              <w:ind w:firstLine="0"/>
              <w:jc w:val="center"/>
              <w:rPr>
                <w:color w:val="000000"/>
              </w:rPr>
            </w:pPr>
          </w:p>
        </w:tc>
      </w:tr>
      <w:tr w:rsidR="00985A0C">
        <w:trPr>
          <w:trHeight w:val="397"/>
          <w:jc w:val="center"/>
        </w:trPr>
        <w:tc>
          <w:tcPr>
            <w:tcW w:w="809"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color w:val="000000"/>
              </w:rPr>
            </w:pPr>
            <w:r>
              <w:rPr>
                <w:b/>
                <w:color w:val="000000"/>
              </w:rPr>
              <w:t>ОК06</w:t>
            </w:r>
          </w:p>
        </w:tc>
        <w:tc>
          <w:tcPr>
            <w:tcW w:w="444" w:type="dxa"/>
            <w:tcBorders>
              <w:top w:val="single" w:sz="4" w:space="0" w:color="000000"/>
              <w:left w:val="single" w:sz="12"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5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r>
      <w:tr w:rsidR="00985A0C">
        <w:trPr>
          <w:trHeight w:val="398"/>
          <w:jc w:val="center"/>
        </w:trPr>
        <w:tc>
          <w:tcPr>
            <w:tcW w:w="809" w:type="dxa"/>
            <w:tcBorders>
              <w:top w:val="single" w:sz="4" w:space="0" w:color="000000"/>
              <w:left w:val="single" w:sz="12" w:space="0" w:color="000000"/>
              <w:bottom w:val="single" w:sz="4"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color w:val="000000"/>
              </w:rPr>
            </w:pPr>
            <w:r>
              <w:rPr>
                <w:b/>
                <w:color w:val="000000"/>
              </w:rPr>
              <w:t>ОК07</w:t>
            </w:r>
          </w:p>
        </w:tc>
        <w:tc>
          <w:tcPr>
            <w:tcW w:w="444" w:type="dxa"/>
            <w:tcBorders>
              <w:top w:val="single" w:sz="4" w:space="0" w:color="000000"/>
              <w:left w:val="single" w:sz="12"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44"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04"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57" w:type="dxa"/>
            <w:tcBorders>
              <w:top w:val="single" w:sz="4" w:space="0" w:color="000000"/>
              <w:left w:val="single" w:sz="8" w:space="0" w:color="000000"/>
              <w:bottom w:val="single" w:sz="4"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4"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985A0C">
            <w:pPr>
              <w:ind w:firstLine="0"/>
              <w:jc w:val="center"/>
            </w:pPr>
          </w:p>
        </w:tc>
        <w:tc>
          <w:tcPr>
            <w:tcW w:w="444" w:type="dxa"/>
            <w:tcBorders>
              <w:top w:val="single" w:sz="4" w:space="0" w:color="000000"/>
              <w:left w:val="single" w:sz="8" w:space="0" w:color="000000"/>
              <w:bottom w:val="single" w:sz="4" w:space="0" w:color="000000"/>
              <w:right w:val="single" w:sz="12" w:space="0" w:color="000000"/>
            </w:tcBorders>
            <w:vAlign w:val="center"/>
          </w:tcPr>
          <w:p w:rsidR="00985A0C" w:rsidRDefault="001A4A6C">
            <w:pPr>
              <w:ind w:firstLine="0"/>
              <w:jc w:val="center"/>
            </w:pPr>
            <w:r>
              <w:t>•</w:t>
            </w:r>
          </w:p>
        </w:tc>
      </w:tr>
      <w:tr w:rsidR="00985A0C">
        <w:trPr>
          <w:trHeight w:val="368"/>
          <w:jc w:val="center"/>
        </w:trPr>
        <w:tc>
          <w:tcPr>
            <w:tcW w:w="809" w:type="dxa"/>
            <w:tcBorders>
              <w:top w:val="single" w:sz="4" w:space="0" w:color="000000"/>
              <w:left w:val="single" w:sz="12" w:space="0" w:color="000000"/>
              <w:bottom w:val="single" w:sz="12" w:space="0" w:color="000000"/>
              <w:right w:val="single" w:sz="12" w:space="0" w:color="000000"/>
            </w:tcBorders>
            <w:shd w:val="clear" w:color="auto" w:fill="FFFF00"/>
            <w:vAlign w:val="center"/>
          </w:tcPr>
          <w:p w:rsidR="00985A0C" w:rsidRDefault="001A4A6C">
            <w:pPr>
              <w:pBdr>
                <w:top w:val="nil"/>
                <w:left w:val="nil"/>
                <w:bottom w:val="nil"/>
                <w:right w:val="nil"/>
                <w:between w:val="nil"/>
              </w:pBdr>
              <w:ind w:firstLine="0"/>
              <w:jc w:val="center"/>
              <w:rPr>
                <w:color w:val="000000"/>
              </w:rPr>
            </w:pPr>
            <w:r>
              <w:rPr>
                <w:b/>
                <w:color w:val="000000"/>
              </w:rPr>
              <w:t>ОК08</w:t>
            </w:r>
          </w:p>
        </w:tc>
        <w:tc>
          <w:tcPr>
            <w:tcW w:w="444" w:type="dxa"/>
            <w:tcBorders>
              <w:top w:val="single" w:sz="4" w:space="0" w:color="000000"/>
              <w:left w:val="single" w:sz="12"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b/>
                <w:color w:val="000000"/>
              </w:rPr>
            </w:pPr>
            <w:r>
              <w:rPr>
                <w:color w:val="000000"/>
              </w:rP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985A0C">
            <w:pPr>
              <w:pBdr>
                <w:top w:val="nil"/>
                <w:left w:val="nil"/>
                <w:bottom w:val="nil"/>
                <w:right w:val="nil"/>
                <w:between w:val="nil"/>
              </w:pBdr>
              <w:ind w:firstLine="0"/>
              <w:jc w:val="center"/>
              <w:rPr>
                <w:color w:val="000000"/>
              </w:rPr>
            </w:pPr>
          </w:p>
        </w:tc>
        <w:tc>
          <w:tcPr>
            <w:tcW w:w="404" w:type="dxa"/>
            <w:tcBorders>
              <w:top w:val="single" w:sz="4" w:space="0" w:color="000000"/>
              <w:left w:val="single" w:sz="8" w:space="0" w:color="000000"/>
              <w:bottom w:val="single" w:sz="12" w:space="0" w:color="000000"/>
              <w:right w:val="single" w:sz="8" w:space="0" w:color="000000"/>
            </w:tcBorders>
            <w:vAlign w:val="center"/>
          </w:tcPr>
          <w:p w:rsidR="00985A0C" w:rsidRDefault="001A4A6C">
            <w:pPr>
              <w:pBdr>
                <w:top w:val="nil"/>
                <w:left w:val="nil"/>
                <w:bottom w:val="nil"/>
                <w:right w:val="nil"/>
                <w:between w:val="nil"/>
              </w:pBdr>
              <w:ind w:firstLine="0"/>
              <w:jc w:val="center"/>
              <w:rPr>
                <w:color w:val="000000"/>
              </w:rPr>
            </w:pPr>
            <w:r>
              <w:rPr>
                <w:color w:val="000000"/>
              </w:rP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0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57"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12"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12"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12" w:space="0" w:color="000000"/>
              <w:right w:val="single" w:sz="12" w:space="0" w:color="000000"/>
            </w:tcBorders>
            <w:vAlign w:val="center"/>
          </w:tcPr>
          <w:p w:rsidR="00985A0C" w:rsidRDefault="00985A0C">
            <w:pPr>
              <w:ind w:firstLine="0"/>
              <w:jc w:val="center"/>
              <w:rPr>
                <w:color w:val="000000"/>
              </w:rPr>
            </w:pPr>
          </w:p>
        </w:tc>
        <w:tc>
          <w:tcPr>
            <w:tcW w:w="444" w:type="dxa"/>
            <w:tcBorders>
              <w:top w:val="single" w:sz="4" w:space="0" w:color="000000"/>
              <w:left w:val="single" w:sz="8" w:space="0" w:color="000000"/>
              <w:bottom w:val="single" w:sz="12" w:space="0" w:color="000000"/>
              <w:right w:val="single" w:sz="12" w:space="0" w:color="000000"/>
            </w:tcBorders>
            <w:vAlign w:val="center"/>
          </w:tcPr>
          <w:p w:rsidR="00985A0C" w:rsidRDefault="00985A0C">
            <w:pPr>
              <w:ind w:firstLine="0"/>
              <w:jc w:val="center"/>
              <w:rPr>
                <w:color w:val="000000"/>
              </w:rPr>
            </w:pPr>
          </w:p>
        </w:tc>
      </w:tr>
      <w:tr w:rsidR="00985A0C">
        <w:trPr>
          <w:trHeight w:val="396"/>
          <w:jc w:val="center"/>
        </w:trPr>
        <w:tc>
          <w:tcPr>
            <w:tcW w:w="809" w:type="dxa"/>
            <w:tcBorders>
              <w:top w:val="single" w:sz="4" w:space="0" w:color="000000"/>
              <w:left w:val="single" w:sz="12" w:space="0" w:color="000000"/>
              <w:bottom w:val="single" w:sz="12" w:space="0" w:color="000000"/>
              <w:right w:val="single" w:sz="12" w:space="0" w:color="000000"/>
            </w:tcBorders>
            <w:shd w:val="clear" w:color="auto" w:fill="FFFF00"/>
            <w:vAlign w:val="center"/>
          </w:tcPr>
          <w:p w:rsidR="00985A0C" w:rsidRDefault="001A4A6C">
            <w:pPr>
              <w:ind w:right="-138" w:firstLine="0"/>
              <w:jc w:val="left"/>
              <w:rPr>
                <w:b/>
              </w:rPr>
            </w:pPr>
            <w:r>
              <w:rPr>
                <w:b/>
              </w:rPr>
              <w:t xml:space="preserve"> ОК09</w:t>
            </w:r>
          </w:p>
        </w:tc>
        <w:tc>
          <w:tcPr>
            <w:tcW w:w="444" w:type="dxa"/>
            <w:tcBorders>
              <w:top w:val="single" w:sz="4" w:space="0" w:color="000000"/>
              <w:left w:val="single" w:sz="12"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0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0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5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pPr>
            <w:r>
              <w:t>•</w:t>
            </w:r>
          </w:p>
        </w:tc>
      </w:tr>
      <w:tr w:rsidR="00985A0C">
        <w:trPr>
          <w:trHeight w:val="383"/>
          <w:jc w:val="center"/>
        </w:trPr>
        <w:tc>
          <w:tcPr>
            <w:tcW w:w="809" w:type="dxa"/>
            <w:tcBorders>
              <w:top w:val="single" w:sz="4" w:space="0" w:color="000000"/>
              <w:left w:val="single" w:sz="12" w:space="0" w:color="000000"/>
              <w:bottom w:val="single" w:sz="12" w:space="0" w:color="000000"/>
              <w:right w:val="single" w:sz="12" w:space="0" w:color="000000"/>
            </w:tcBorders>
            <w:shd w:val="clear" w:color="auto" w:fill="FFFF00"/>
            <w:vAlign w:val="center"/>
          </w:tcPr>
          <w:p w:rsidR="00985A0C" w:rsidRDefault="001A4A6C">
            <w:pPr>
              <w:ind w:firstLine="0"/>
              <w:jc w:val="center"/>
              <w:rPr>
                <w:b/>
              </w:rPr>
            </w:pPr>
            <w:r>
              <w:rPr>
                <w:b/>
              </w:rPr>
              <w:t>ОК10</w:t>
            </w:r>
          </w:p>
        </w:tc>
        <w:tc>
          <w:tcPr>
            <w:tcW w:w="444" w:type="dxa"/>
            <w:tcBorders>
              <w:top w:val="single" w:sz="4" w:space="0" w:color="000000"/>
              <w:left w:val="single" w:sz="12"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0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rPr>
                <w:color w:val="000000"/>
              </w:rP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31"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0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5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17"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12" w:space="0" w:color="000000"/>
              <w:right w:val="single" w:sz="8" w:space="0" w:color="000000"/>
            </w:tcBorders>
            <w:vAlign w:val="center"/>
          </w:tcPr>
          <w:p w:rsidR="00985A0C" w:rsidRDefault="001A4A6C">
            <w:pPr>
              <w:ind w:firstLine="0"/>
              <w:jc w:val="center"/>
            </w:pPr>
            <w:r>
              <w:t>•</w:t>
            </w:r>
          </w:p>
        </w:tc>
        <w:tc>
          <w:tcPr>
            <w:tcW w:w="444" w:type="dxa"/>
            <w:tcBorders>
              <w:top w:val="single" w:sz="4" w:space="0" w:color="000000"/>
              <w:left w:val="single" w:sz="8" w:space="0" w:color="000000"/>
              <w:bottom w:val="single" w:sz="12" w:space="0" w:color="000000"/>
              <w:right w:val="single" w:sz="12" w:space="0" w:color="000000"/>
            </w:tcBorders>
            <w:vAlign w:val="center"/>
          </w:tcPr>
          <w:p w:rsidR="00985A0C" w:rsidRDefault="001A4A6C">
            <w:pPr>
              <w:ind w:firstLine="0"/>
              <w:jc w:val="center"/>
            </w:pPr>
            <w:r>
              <w:t>•</w:t>
            </w:r>
          </w:p>
        </w:tc>
      </w:tr>
    </w:tbl>
    <w:p w:rsidR="00985A0C" w:rsidRDefault="00985A0C">
      <w:pPr>
        <w:spacing w:after="160" w:line="300" w:lineRule="auto"/>
        <w:ind w:firstLine="0"/>
        <w:jc w:val="left"/>
      </w:pPr>
    </w:p>
    <w:p w:rsidR="00985A0C" w:rsidRDefault="00985A0C">
      <w:pPr>
        <w:spacing w:after="160" w:line="300" w:lineRule="auto"/>
        <w:ind w:firstLine="0"/>
        <w:jc w:val="left"/>
      </w:pPr>
    </w:p>
    <w:p w:rsidR="00985A0C" w:rsidRDefault="00985A0C">
      <w:pPr>
        <w:spacing w:after="160" w:line="300" w:lineRule="auto"/>
        <w:ind w:firstLine="0"/>
        <w:jc w:val="left"/>
      </w:pPr>
    </w:p>
    <w:p w:rsidR="00985A0C" w:rsidRDefault="00985A0C">
      <w:pPr>
        <w:rPr>
          <w:highlight w:val="white"/>
        </w:rPr>
      </w:pPr>
    </w:p>
    <w:p w:rsidR="00985A0C" w:rsidRDefault="001A4A6C">
      <w:pPr>
        <w:rPr>
          <w:b/>
          <w:highlight w:val="white"/>
        </w:rPr>
      </w:pPr>
      <w:r>
        <w:rPr>
          <w:b/>
          <w:highlight w:val="white"/>
        </w:rPr>
        <w:t>7. Використані джерела</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Стандарт вищої освіти другого (магістерського) рівня «12</w:t>
      </w:r>
      <w:r>
        <w:t>2</w:t>
      </w:r>
      <w:r>
        <w:rPr>
          <w:color w:val="000000"/>
        </w:rPr>
        <w:t xml:space="preserve"> – Комп</w:t>
      </w:r>
      <w:r>
        <w:t>’ютерні науки</w:t>
      </w:r>
      <w:r>
        <w:rPr>
          <w:color w:val="000000"/>
        </w:rPr>
        <w:t xml:space="preserve">». Затверджено наказом Міністерства освіти і науки України № 393 від 28.04.2022 // </w:t>
      </w:r>
      <w:hyperlink r:id="rId17">
        <w:r>
          <w:rPr>
            <w:color w:val="1155CC"/>
            <w:u w:val="single"/>
          </w:rPr>
          <w:t>https://mon.gov.ua/storage/app/media/vishcha-osvita/zatverdzeni%20standarty/2022/04/28/122-Kompyuterni.nauky-mahistr.393-28.04.22.pdf</w:t>
        </w:r>
      </w:hyperlink>
      <w:r>
        <w:rPr>
          <w:color w:val="000000"/>
        </w:rPr>
        <w:t xml:space="preserve"> </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Закон «Про вищу освіту» – </w:t>
      </w:r>
      <w:hyperlink r:id="rId18">
        <w:r>
          <w:rPr>
            <w:color w:val="0000FF"/>
            <w:u w:val="single"/>
          </w:rPr>
          <w:t>http://zakon4.rada.gov.ua/laws/show/1556-18</w:t>
        </w:r>
      </w:hyperlink>
      <w:r>
        <w:rPr>
          <w:color w:val="000000"/>
        </w:rPr>
        <w:t>.</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Закон «Про освіту» – </w:t>
      </w:r>
      <w:hyperlink r:id="rId19">
        <w:r>
          <w:rPr>
            <w:color w:val="0000FF"/>
            <w:u w:val="single"/>
          </w:rPr>
          <w:t>http://zakon5.rada.gov.ua/laws/show/2145-19</w:t>
        </w:r>
      </w:hyperlink>
      <w:r>
        <w:rPr>
          <w:color w:val="000000"/>
        </w:rPr>
        <w:t>.</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Національний класифікатор України: Класифікатор професій ДК 003:2010. </w:t>
      </w:r>
      <w:hyperlink r:id="rId20">
        <w:r>
          <w:rPr>
            <w:color w:val="0000FF"/>
            <w:u w:val="single"/>
          </w:rPr>
          <w:t>https://zakon.rada.gov.ua/rada/show/va327609-10</w:t>
        </w:r>
      </w:hyperlink>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Національна рамка кваліфікацій – </w:t>
      </w:r>
      <w:hyperlink r:id="rId21">
        <w:r>
          <w:rPr>
            <w:color w:val="0000FF"/>
            <w:u w:val="single"/>
          </w:rPr>
          <w:t>http://zakon4.rada.gov.ua/laws/show/1341-2011-п</w:t>
        </w:r>
      </w:hyperlink>
      <w:r>
        <w:rPr>
          <w:color w:val="000000"/>
        </w:rPr>
        <w:t>.</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t xml:space="preserve">Про затвердження переліку галузей знань і спеціальностей, за якими здійснюється підготовка здобувачів вищої та фахової </w:t>
      </w:r>
      <w:proofErr w:type="spellStart"/>
      <w:r>
        <w:t>передвищої</w:t>
      </w:r>
      <w:proofErr w:type="spellEnd"/>
      <w:r>
        <w:t xml:space="preserve"> освіти: </w:t>
      </w:r>
      <w:r>
        <w:rPr>
          <w:i/>
        </w:rPr>
        <w:t xml:space="preserve">Назва Постанови із змінами, внесеними згідно з Постановою </w:t>
      </w:r>
      <w:r>
        <w:t xml:space="preserve">КМ </w:t>
      </w:r>
      <w:hyperlink r:id="rId22" w:anchor="n6">
        <w:r>
          <w:rPr>
            <w:color w:val="1155CC"/>
          </w:rPr>
          <w:t>№ 1300 від 15.11.2024</w:t>
        </w:r>
      </w:hyperlink>
      <w:r>
        <w:t>. URL:</w:t>
      </w:r>
      <w:hyperlink r:id="rId23" w:anchor="n11">
        <w:r>
          <w:t xml:space="preserve"> </w:t>
        </w:r>
      </w:hyperlink>
      <w:hyperlink r:id="rId24" w:anchor="n11">
        <w:r>
          <w:rPr>
            <w:color w:val="1155CC"/>
            <w:u w:val="single"/>
          </w:rPr>
          <w:t>https://zakon.rada.gov.ua/laws/show/266-2015-%D0%BF#n11</w:t>
        </w:r>
      </w:hyperlink>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hyperlink r:id="rId25">
        <w:r>
          <w:rPr>
            <w:color w:val="0000FF"/>
            <w:u w:val="single"/>
          </w:rPr>
          <w:t xml:space="preserve">https://mon.gov.ua/storage/app/ </w:t>
        </w:r>
        <w:proofErr w:type="spellStart"/>
        <w:r>
          <w:rPr>
            <w:color w:val="0000FF"/>
            <w:u w:val="single"/>
          </w:rPr>
          <w:t>media</w:t>
        </w:r>
        <w:proofErr w:type="spellEnd"/>
        <w:r>
          <w:rPr>
            <w:color w:val="0000FF"/>
            <w:u w:val="single"/>
          </w:rPr>
          <w:t>/</w:t>
        </w:r>
        <w:proofErr w:type="spellStart"/>
        <w:r>
          <w:rPr>
            <w:color w:val="0000FF"/>
            <w:u w:val="single"/>
          </w:rPr>
          <w:t>vyshcha</w:t>
        </w:r>
        <w:proofErr w:type="spellEnd"/>
        <w:r>
          <w:rPr>
            <w:color w:val="0000FF"/>
            <w:u w:val="single"/>
          </w:rPr>
          <w:t>/</w:t>
        </w:r>
        <w:proofErr w:type="spellStart"/>
        <w:r>
          <w:rPr>
            <w:color w:val="0000FF"/>
            <w:u w:val="single"/>
          </w:rPr>
          <w:t>nauk</w:t>
        </w:r>
        <w:proofErr w:type="spellEnd"/>
        <w:r>
          <w:rPr>
            <w:color w:val="0000FF"/>
            <w:u w:val="single"/>
          </w:rPr>
          <w:t>ovo-metodychna_rada/2020 -metod-</w:t>
        </w:r>
        <w:proofErr w:type="spellStart"/>
        <w:r>
          <w:rPr>
            <w:color w:val="0000FF"/>
            <w:u w:val="single"/>
          </w:rPr>
          <w:t>rekomendacziyi.docx</w:t>
        </w:r>
        <w:proofErr w:type="spellEnd"/>
      </w:hyperlink>
      <w:r>
        <w:rPr>
          <w:color w:val="000000"/>
        </w:rPr>
        <w:t>.</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Проєкт ЄС TUNING (приклади результатів навчання, компетентностей) </w:t>
      </w:r>
      <w:hyperlink r:id="rId26">
        <w:r>
          <w:rPr>
            <w:color w:val="0000FF"/>
            <w:u w:val="single"/>
          </w:rPr>
          <w:t>http://www.unideusto.org/tuningeu</w:t>
        </w:r>
      </w:hyperlink>
      <w:r>
        <w:rPr>
          <w:color w:val="000000"/>
        </w:rPr>
        <w:t>.</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Стандарти та рекомендації щодо забезпечення якості в Європейському просторі вищої освіти (ESG) // </w:t>
      </w:r>
      <w:hyperlink r:id="rId27">
        <w:r>
          <w:rPr>
            <w:color w:val="0000FF"/>
            <w:u w:val="single"/>
          </w:rPr>
          <w:t>https://ihed.org.ua/wp-content/uploads/2018/10/04_2016_ESG_2015.pdf</w:t>
        </w:r>
      </w:hyperlink>
      <w:r>
        <w:rPr>
          <w:color w:val="000000"/>
        </w:rPr>
        <w:t xml:space="preserve">. </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EQF 2017 (Європейська рамка кваліфікацій) // </w:t>
      </w:r>
      <w:hyperlink r:id="rId28">
        <w:r>
          <w:rPr>
            <w:color w:val="0000FF"/>
            <w:u w:val="single"/>
          </w:rPr>
          <w:t>https://ec.europa.eu/ploteus/sites/eac-eqf/files/en.pdf</w:t>
        </w:r>
      </w:hyperlink>
      <w:r>
        <w:rPr>
          <w:color w:val="000000"/>
        </w:rPr>
        <w:t xml:space="preserve">; </w:t>
      </w:r>
      <w:hyperlink r:id="rId29">
        <w:r>
          <w:rPr>
            <w:color w:val="0000FF"/>
            <w:u w:val="single"/>
          </w:rPr>
          <w:t>https://ec.europa.eu/ploteus/content/descriptors-page</w:t>
        </w:r>
      </w:hyperlink>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QF EHEA 2018 (Рамка кваліфікацій ЄПВО) // </w:t>
      </w:r>
      <w:hyperlink r:id="rId30">
        <w:r>
          <w:rPr>
            <w:color w:val="0000FF"/>
            <w:u w:val="single"/>
          </w:rPr>
          <w:t>http://www.ehea.info/Upload/document/ministerial_declarations/EHEAParis2018_Communique_AppendixIII_952778.pdf</w:t>
        </w:r>
      </w:hyperlink>
      <w:r>
        <w:rPr>
          <w:color w:val="000000"/>
        </w:rPr>
        <w:t xml:space="preserve"> </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ISCED (Міжнародна стандартна класифікація освіти, МСКО) 2011 // </w:t>
      </w:r>
      <w:hyperlink r:id="rId31">
        <w:r>
          <w:rPr>
            <w:color w:val="0000FF"/>
            <w:u w:val="single"/>
          </w:rPr>
          <w:t>http://uis.unesco.org/sites/default/files/documents/international-standard-classification-of-education-isced-2011-en.pdf</w:t>
        </w:r>
      </w:hyperlink>
      <w:r>
        <w:rPr>
          <w:color w:val="000000"/>
        </w:rPr>
        <w:t>.</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ISCED-F (Міжнародна стандартна класифікація освіти – Галузі, МСКО-Г) 2013 // </w:t>
      </w:r>
      <w:hyperlink r:id="rId32">
        <w:r>
          <w:rPr>
            <w:color w:val="0000FF"/>
            <w:u w:val="single"/>
          </w:rPr>
          <w:t>http://uis.unesco.org/sites/default/files/documents/international-standard-classification-of-education-fields-of-education-and-training-2013-detailed-field-descriptions-2015-en.pdf</w:t>
        </w:r>
      </w:hyperlink>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Національний глосарій: вища освіта, 2014 // </w:t>
      </w:r>
      <w:hyperlink r:id="rId33">
        <w:r>
          <w:rPr>
            <w:color w:val="0000FF"/>
            <w:u w:val="single"/>
          </w:rPr>
          <w:t>http://erasmusplus.org.ua/korysna-informatsiia/korysni-materialy/category/3-</w:t>
        </w:r>
        <w:r>
          <w:rPr>
            <w:color w:val="0000FF"/>
            <w:u w:val="single"/>
          </w:rPr>
          <w:lastRenderedPageBreak/>
          <w:t>materialy-natsionalnoi-komandy-ekspertiv-shchodo-zaprovadzhennia-instrumentiv-bolonskoho-protsesu.html?download=83:hlosarii-terminiv-vyshchoi-osvity-2014-r-onovlene-vydannia-z-urakhuvanniam-polozhen-novoho-zakonu-ukrainy-pro-vyshchu-osvitu&amp;start=80</w:t>
        </w:r>
      </w:hyperlink>
      <w:r>
        <w:rPr>
          <w:color w:val="000000"/>
        </w:rPr>
        <w:t xml:space="preserve"> </w:t>
      </w:r>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proofErr w:type="spellStart"/>
      <w:r>
        <w:rPr>
          <w:color w:val="000000"/>
        </w:rPr>
        <w:t>Рашкевич</w:t>
      </w:r>
      <w:proofErr w:type="spellEnd"/>
      <w:r>
        <w:rPr>
          <w:color w:val="000000"/>
        </w:rPr>
        <w:t xml:space="preserve"> Ю.М. Болонський процес та нова парадигма вищої освіти: монографія, 2014 // </w:t>
      </w:r>
      <w:hyperlink r:id="rId34">
        <w:r>
          <w:rPr>
            <w:color w:val="0000FF"/>
            <w:u w:val="single"/>
          </w:rPr>
          <w:t>http://erasmusplus.org.ua/korysna-informatsiia/korysni-materialy/category/3-materialy-natsionalnoi-komandy-ekspertiv-shchodo-zaprovadzhennia-instrumentiv-bolonskoho-protsesu.html?download=82:bolonskyi-protses-nova-paradyhma-vyshchoi-osvity-yu-rashkevych&amp;start=80</w:t>
        </w:r>
      </w:hyperlink>
    </w:p>
    <w:p w:rsidR="00985A0C" w:rsidRDefault="001A4A6C">
      <w:pPr>
        <w:numPr>
          <w:ilvl w:val="0"/>
          <w:numId w:val="2"/>
        </w:numPr>
        <w:pBdr>
          <w:top w:val="nil"/>
          <w:left w:val="nil"/>
          <w:bottom w:val="nil"/>
          <w:right w:val="nil"/>
          <w:between w:val="nil"/>
        </w:pBdr>
        <w:shd w:val="clear" w:color="auto" w:fill="FFFFFF"/>
        <w:tabs>
          <w:tab w:val="left" w:pos="851"/>
        </w:tabs>
        <w:spacing w:after="0"/>
        <w:ind w:left="0" w:firstLine="709"/>
      </w:pPr>
      <w:r>
        <w:rPr>
          <w:color w:val="000000"/>
        </w:rPr>
        <w:t xml:space="preserve">Розроблення освітніх програм. Методичні рекомендації / Авт.: В.М. </w:t>
      </w:r>
      <w:proofErr w:type="spellStart"/>
      <w:r>
        <w:rPr>
          <w:color w:val="000000"/>
        </w:rPr>
        <w:t>Захарченко</w:t>
      </w:r>
      <w:proofErr w:type="spellEnd"/>
      <w:r>
        <w:rPr>
          <w:color w:val="000000"/>
        </w:rPr>
        <w:t xml:space="preserve">, В.І. Луговий, Ю.М. </w:t>
      </w:r>
      <w:proofErr w:type="spellStart"/>
      <w:r>
        <w:rPr>
          <w:color w:val="000000"/>
        </w:rPr>
        <w:t>Рашкевич</w:t>
      </w:r>
      <w:proofErr w:type="spellEnd"/>
      <w:r>
        <w:rPr>
          <w:color w:val="000000"/>
        </w:rPr>
        <w:t xml:space="preserve">, Ж.В. </w:t>
      </w:r>
      <w:proofErr w:type="spellStart"/>
      <w:r>
        <w:rPr>
          <w:color w:val="000000"/>
        </w:rPr>
        <w:t>Таланова</w:t>
      </w:r>
      <w:proofErr w:type="spellEnd"/>
      <w:r>
        <w:rPr>
          <w:color w:val="000000"/>
        </w:rPr>
        <w:t xml:space="preserve"> / За ред. В.Г. Кременя. – К. : ДП «НВЦ «Пріоритети», 2014. – 120 с. </w:t>
      </w:r>
      <w:hyperlink r:id="rId35">
        <w:r>
          <w:rPr>
            <w:color w:val="0000FF"/>
            <w:u w:val="single"/>
          </w:rPr>
          <w:t>http://erasmusplus.org.ua/korysna-informatsiia/korysni-materialy/category/3-materialynatsionalnoi-komandy-ekspertiv-shchodo-zaprovadzhennia-instrumentiv-bolonskohoprotsesu.html?start=80</w:t>
        </w:r>
      </w:hyperlink>
      <w:r>
        <w:rPr>
          <w:color w:val="000000"/>
        </w:rPr>
        <w:t>.</w:t>
      </w:r>
    </w:p>
    <w:p w:rsidR="00985A0C" w:rsidRDefault="001A4A6C">
      <w:pPr>
        <w:numPr>
          <w:ilvl w:val="0"/>
          <w:numId w:val="2"/>
        </w:numPr>
        <w:pBdr>
          <w:top w:val="nil"/>
          <w:left w:val="nil"/>
          <w:bottom w:val="nil"/>
          <w:right w:val="nil"/>
          <w:between w:val="nil"/>
        </w:pBdr>
        <w:shd w:val="clear" w:color="auto" w:fill="FFFFFF"/>
        <w:tabs>
          <w:tab w:val="left" w:pos="851"/>
        </w:tabs>
        <w:ind w:left="0" w:firstLine="709"/>
      </w:pPr>
      <w:proofErr w:type="spellStart"/>
      <w:r>
        <w:rPr>
          <w:color w:val="000000"/>
        </w:rPr>
        <w:t>Global</w:t>
      </w:r>
      <w:proofErr w:type="spellEnd"/>
      <w:r>
        <w:rPr>
          <w:color w:val="000000"/>
        </w:rPr>
        <w:t xml:space="preserve"> </w:t>
      </w:r>
      <w:proofErr w:type="spellStart"/>
      <w:r>
        <w:rPr>
          <w:color w:val="000000"/>
        </w:rPr>
        <w:t>Competency</w:t>
      </w:r>
      <w:proofErr w:type="spellEnd"/>
      <w:r>
        <w:rPr>
          <w:color w:val="000000"/>
        </w:rPr>
        <w:t xml:space="preserve"> </w:t>
      </w:r>
      <w:proofErr w:type="spellStart"/>
      <w:r>
        <w:rPr>
          <w:color w:val="000000"/>
        </w:rPr>
        <w:t>Model</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Graduate</w:t>
      </w:r>
      <w:proofErr w:type="spellEnd"/>
      <w:r>
        <w:rPr>
          <w:color w:val="000000"/>
        </w:rPr>
        <w:t xml:space="preserve"> </w:t>
      </w:r>
      <w:proofErr w:type="spellStart"/>
      <w:r>
        <w:rPr>
          <w:color w:val="000000"/>
        </w:rPr>
        <w:t>Degree</w:t>
      </w:r>
      <w:proofErr w:type="spellEnd"/>
      <w:r>
        <w:rPr>
          <w:color w:val="000000"/>
        </w:rPr>
        <w:t xml:space="preserve"> </w:t>
      </w:r>
      <w:proofErr w:type="spellStart"/>
      <w:r>
        <w:rPr>
          <w:color w:val="000000"/>
        </w:rPr>
        <w:t>Programs</w:t>
      </w:r>
      <w:proofErr w:type="spellEnd"/>
      <w:r>
        <w:rPr>
          <w:color w:val="000000"/>
        </w:rPr>
        <w:t xml:space="preserve"> </w:t>
      </w:r>
      <w:proofErr w:type="spellStart"/>
      <w:r>
        <w:rPr>
          <w:color w:val="000000"/>
        </w:rPr>
        <w:t>in</w:t>
      </w:r>
      <w:proofErr w:type="spellEnd"/>
      <w:r>
        <w:rPr>
          <w:color w:val="000000"/>
        </w:rPr>
        <w:t xml:space="preserve"> Information </w:t>
      </w:r>
      <w:proofErr w:type="spellStart"/>
      <w:r>
        <w:rPr>
          <w:color w:val="000000"/>
        </w:rPr>
        <w:t>Systems</w:t>
      </w:r>
      <w:proofErr w:type="spellEnd"/>
      <w:r>
        <w:rPr>
          <w:color w:val="000000"/>
        </w:rPr>
        <w:t xml:space="preserve">. </w:t>
      </w:r>
      <w:hyperlink r:id="rId36">
        <w:r>
          <w:rPr>
            <w:color w:val="0000FF"/>
            <w:u w:val="single"/>
          </w:rPr>
          <w:t>https://www.acm.org/binaries/content/assets/education/msis2016.pdf</w:t>
        </w:r>
      </w:hyperlink>
      <w:r>
        <w:rPr>
          <w:color w:val="000000"/>
        </w:rPr>
        <w:t>.</w:t>
      </w:r>
    </w:p>
    <w:sectPr w:rsidR="00985A0C">
      <w:footerReference w:type="default" r:id="rId37"/>
      <w:pgSz w:w="11906" w:h="16838"/>
      <w:pgMar w:top="1134" w:right="709"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856" w:rsidRDefault="00E00856">
      <w:pPr>
        <w:spacing w:after="0"/>
      </w:pPr>
      <w:r>
        <w:separator/>
      </w:r>
    </w:p>
  </w:endnote>
  <w:endnote w:type="continuationSeparator" w:id="0">
    <w:p w:rsidR="00E00856" w:rsidRDefault="00E00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4C" w:rsidRDefault="00873A4C">
    <w:pPr>
      <w:pBdr>
        <w:top w:val="nil"/>
        <w:left w:val="nil"/>
        <w:bottom w:val="nil"/>
        <w:right w:val="nil"/>
        <w:between w:val="nil"/>
      </w:pBdr>
      <w:ind w:firstLine="0"/>
      <w:jc w:val="center"/>
      <w:rPr>
        <w:color w:val="000000"/>
      </w:rPr>
    </w:pPr>
    <w:r>
      <w:rPr>
        <w:color w:val="000000"/>
      </w:rPr>
      <w:fldChar w:fldCharType="begin"/>
    </w:r>
    <w:r>
      <w:rPr>
        <w:color w:val="000000"/>
      </w:rPr>
      <w:instrText>PAGE</w:instrText>
    </w:r>
    <w:r>
      <w:rPr>
        <w:color w:val="000000"/>
      </w:rPr>
      <w:fldChar w:fldCharType="separate"/>
    </w:r>
    <w:r w:rsidR="001B48C5">
      <w:rPr>
        <w:noProof/>
        <w:color w:val="000000"/>
      </w:rPr>
      <w:t>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856" w:rsidRDefault="00E00856">
      <w:pPr>
        <w:spacing w:after="0"/>
      </w:pPr>
      <w:r>
        <w:separator/>
      </w:r>
    </w:p>
  </w:footnote>
  <w:footnote w:type="continuationSeparator" w:id="0">
    <w:p w:rsidR="00E00856" w:rsidRDefault="00E008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87620"/>
    <w:multiLevelType w:val="multilevel"/>
    <w:tmpl w:val="F0101BB2"/>
    <w:lvl w:ilvl="0">
      <w:start w:val="1"/>
      <w:numFmt w:val="decimal"/>
      <w:lvlText w:val="%1."/>
      <w:lvlJc w:val="left"/>
      <w:pPr>
        <w:ind w:left="644" w:hanging="357"/>
      </w:pPr>
    </w:lvl>
    <w:lvl w:ilvl="1">
      <w:start w:val="1"/>
      <w:numFmt w:val="lowerLetter"/>
      <w:lvlText w:val="%2."/>
      <w:lvlJc w:val="left"/>
      <w:pPr>
        <w:ind w:left="-6149" w:hanging="360"/>
      </w:pPr>
    </w:lvl>
    <w:lvl w:ilvl="2">
      <w:start w:val="1"/>
      <w:numFmt w:val="lowerRoman"/>
      <w:lvlText w:val="%3."/>
      <w:lvlJc w:val="right"/>
      <w:pPr>
        <w:ind w:left="-5429" w:hanging="180"/>
      </w:pPr>
    </w:lvl>
    <w:lvl w:ilvl="3">
      <w:start w:val="1"/>
      <w:numFmt w:val="decimal"/>
      <w:lvlText w:val="%4."/>
      <w:lvlJc w:val="left"/>
      <w:pPr>
        <w:ind w:left="-4709" w:hanging="360"/>
      </w:pPr>
    </w:lvl>
    <w:lvl w:ilvl="4">
      <w:start w:val="1"/>
      <w:numFmt w:val="lowerLetter"/>
      <w:lvlText w:val="%5."/>
      <w:lvlJc w:val="left"/>
      <w:pPr>
        <w:ind w:left="-3989" w:hanging="360"/>
      </w:pPr>
    </w:lvl>
    <w:lvl w:ilvl="5">
      <w:start w:val="1"/>
      <w:numFmt w:val="lowerRoman"/>
      <w:lvlText w:val="%6."/>
      <w:lvlJc w:val="right"/>
      <w:pPr>
        <w:ind w:left="-3269" w:hanging="180"/>
      </w:pPr>
    </w:lvl>
    <w:lvl w:ilvl="6">
      <w:start w:val="1"/>
      <w:numFmt w:val="decimal"/>
      <w:lvlText w:val="%7."/>
      <w:lvlJc w:val="left"/>
      <w:pPr>
        <w:ind w:left="-2549" w:hanging="360"/>
      </w:pPr>
    </w:lvl>
    <w:lvl w:ilvl="7">
      <w:start w:val="1"/>
      <w:numFmt w:val="lowerLetter"/>
      <w:lvlText w:val="%8."/>
      <w:lvlJc w:val="left"/>
      <w:pPr>
        <w:ind w:left="-1829" w:hanging="360"/>
      </w:pPr>
    </w:lvl>
    <w:lvl w:ilvl="8">
      <w:start w:val="1"/>
      <w:numFmt w:val="lowerRoman"/>
      <w:lvlText w:val="%9."/>
      <w:lvlJc w:val="right"/>
      <w:pPr>
        <w:ind w:left="-1109" w:hanging="180"/>
      </w:pPr>
    </w:lvl>
  </w:abstractNum>
  <w:abstractNum w:abstractNumId="1">
    <w:nsid w:val="42B739DD"/>
    <w:multiLevelType w:val="multilevel"/>
    <w:tmpl w:val="41E2D822"/>
    <w:lvl w:ilvl="0">
      <w:start w:val="1"/>
      <w:numFmt w:val="decimal"/>
      <w:lvlText w:val="%1)"/>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nsid w:val="76EC1F91"/>
    <w:multiLevelType w:val="multilevel"/>
    <w:tmpl w:val="52C6E51C"/>
    <w:lvl w:ilvl="0">
      <w:start w:val="1"/>
      <w:numFmt w:val="decimal"/>
      <w:pStyle w:val="2"/>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85A0C"/>
    <w:rsid w:val="00026038"/>
    <w:rsid w:val="00046531"/>
    <w:rsid w:val="00065C55"/>
    <w:rsid w:val="00095F66"/>
    <w:rsid w:val="000A4F43"/>
    <w:rsid w:val="000D7F7F"/>
    <w:rsid w:val="00112C1E"/>
    <w:rsid w:val="001577E1"/>
    <w:rsid w:val="001A4A6C"/>
    <w:rsid w:val="001B48C5"/>
    <w:rsid w:val="00223699"/>
    <w:rsid w:val="002426CC"/>
    <w:rsid w:val="002A2B55"/>
    <w:rsid w:val="00327AE1"/>
    <w:rsid w:val="003524CE"/>
    <w:rsid w:val="00371DAE"/>
    <w:rsid w:val="003B57BD"/>
    <w:rsid w:val="0040281B"/>
    <w:rsid w:val="00434FC4"/>
    <w:rsid w:val="004813E5"/>
    <w:rsid w:val="00583966"/>
    <w:rsid w:val="0069167E"/>
    <w:rsid w:val="007113F0"/>
    <w:rsid w:val="00791C13"/>
    <w:rsid w:val="007D6626"/>
    <w:rsid w:val="00815B71"/>
    <w:rsid w:val="00873A4C"/>
    <w:rsid w:val="008F4BCC"/>
    <w:rsid w:val="00936512"/>
    <w:rsid w:val="0098490D"/>
    <w:rsid w:val="00985A0C"/>
    <w:rsid w:val="0099618C"/>
    <w:rsid w:val="00A27B8E"/>
    <w:rsid w:val="00A8437D"/>
    <w:rsid w:val="00A90843"/>
    <w:rsid w:val="00AE69E2"/>
    <w:rsid w:val="00B7195F"/>
    <w:rsid w:val="00C82811"/>
    <w:rsid w:val="00CE5C19"/>
    <w:rsid w:val="00D84D96"/>
    <w:rsid w:val="00DA7EB2"/>
    <w:rsid w:val="00DE2A61"/>
    <w:rsid w:val="00E00856"/>
    <w:rsid w:val="00E66798"/>
    <w:rsid w:val="00E8109F"/>
    <w:rsid w:val="00F45D9D"/>
    <w:rsid w:val="00F736F0"/>
    <w:rsid w:val="00F85E59"/>
    <w:rsid w:val="00F8765E"/>
    <w:rsid w:val="00FB1F3F"/>
    <w:rsid w:val="00FF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225"/>
  </w:style>
  <w:style w:type="paragraph" w:styleId="1">
    <w:name w:val="heading 1"/>
    <w:basedOn w:val="a"/>
    <w:next w:val="a"/>
    <w:link w:val="10"/>
    <w:uiPriority w:val="9"/>
    <w:qFormat/>
    <w:rsid w:val="00D04D58"/>
    <w:pPr>
      <w:keepNext/>
      <w:keepLines/>
      <w:spacing w:before="100" w:beforeAutospacing="1"/>
      <w:ind w:firstLine="0"/>
      <w:jc w:val="center"/>
      <w:outlineLvl w:val="0"/>
    </w:pPr>
    <w:rPr>
      <w:rFonts w:asciiTheme="majorHAnsi" w:eastAsiaTheme="majorEastAsia" w:hAnsiTheme="majorHAnsi" w:cstheme="majorBidi"/>
      <w:b/>
      <w:caps/>
      <w:szCs w:val="40"/>
    </w:rPr>
  </w:style>
  <w:style w:type="paragraph" w:styleId="2">
    <w:name w:val="heading 2"/>
    <w:basedOn w:val="a"/>
    <w:next w:val="a"/>
    <w:link w:val="20"/>
    <w:uiPriority w:val="9"/>
    <w:semiHidden/>
    <w:unhideWhenUsed/>
    <w:qFormat/>
    <w:rsid w:val="00376B0F"/>
    <w:pPr>
      <w:keepNext/>
      <w:keepLines/>
      <w:numPr>
        <w:numId w:val="3"/>
      </w:numPr>
      <w:spacing w:before="120"/>
      <w:outlineLvl w:val="1"/>
    </w:pPr>
    <w:rPr>
      <w:rFonts w:asciiTheme="majorHAnsi" w:eastAsiaTheme="majorEastAsia" w:hAnsiTheme="majorHAnsi" w:cstheme="majorBidi"/>
      <w:b/>
      <w:smallCaps/>
      <w:szCs w:val="32"/>
    </w:rPr>
  </w:style>
  <w:style w:type="paragraph" w:styleId="3">
    <w:name w:val="heading 3"/>
    <w:basedOn w:val="a"/>
    <w:next w:val="a"/>
    <w:link w:val="30"/>
    <w:uiPriority w:val="9"/>
    <w:semiHidden/>
    <w:unhideWhenUsed/>
    <w:qFormat/>
    <w:rsid w:val="007730C0"/>
    <w:pPr>
      <w:keepNext/>
      <w:keepLines/>
      <w:numPr>
        <w:ilvl w:val="1"/>
        <w:numId w:val="3"/>
      </w:numPr>
      <w:spacing w:before="120"/>
      <w:jc w:val="left"/>
      <w:outlineLvl w:val="2"/>
    </w:pPr>
    <w:rPr>
      <w:rFonts w:asciiTheme="majorHAnsi" w:eastAsiaTheme="majorEastAsia" w:hAnsiTheme="majorHAnsi" w:cstheme="majorBidi"/>
      <w:b/>
      <w:szCs w:val="32"/>
    </w:rPr>
  </w:style>
  <w:style w:type="paragraph" w:styleId="4">
    <w:name w:val="heading 4"/>
    <w:basedOn w:val="a"/>
    <w:next w:val="a"/>
    <w:link w:val="40"/>
    <w:uiPriority w:val="9"/>
    <w:semiHidden/>
    <w:unhideWhenUsed/>
    <w:qFormat/>
    <w:rsid w:val="00425151"/>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425151"/>
    <w:pPr>
      <w:keepNext/>
      <w:keepLines/>
      <w:spacing w:before="40" w:after="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25151"/>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425151"/>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425151"/>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425151"/>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75B31"/>
    <w:pPr>
      <w:pBdr>
        <w:top w:val="single" w:sz="6" w:space="8" w:color="969696" w:themeColor="accent3"/>
        <w:bottom w:val="single" w:sz="6" w:space="8" w:color="969696" w:themeColor="accent3"/>
      </w:pBdr>
      <w:ind w:firstLine="0"/>
      <w:contextualSpacing/>
      <w:jc w:val="center"/>
    </w:pPr>
    <w:rPr>
      <w:rFonts w:asciiTheme="majorHAnsi" w:eastAsiaTheme="majorEastAsia" w:hAnsiTheme="majorHAnsi" w:cstheme="majorBidi"/>
      <w:b/>
      <w:caps/>
      <w:color w:val="000000" w:themeColor="text2"/>
      <w:spacing w:val="30"/>
      <w:sz w:val="3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D04D58"/>
    <w:rPr>
      <w:rFonts w:asciiTheme="majorHAnsi" w:eastAsiaTheme="majorEastAsia" w:hAnsiTheme="majorHAnsi" w:cstheme="majorBidi"/>
      <w:b/>
      <w:caps/>
      <w:sz w:val="28"/>
      <w:szCs w:val="40"/>
      <w:lang w:val="uk-UA"/>
    </w:rPr>
  </w:style>
  <w:style w:type="character" w:customStyle="1" w:styleId="20">
    <w:name w:val="Заголовок 2 Знак"/>
    <w:basedOn w:val="a0"/>
    <w:link w:val="2"/>
    <w:uiPriority w:val="9"/>
    <w:rsid w:val="00257EC8"/>
    <w:rPr>
      <w:rFonts w:asciiTheme="majorHAnsi" w:eastAsiaTheme="majorEastAsia" w:hAnsiTheme="majorHAnsi" w:cstheme="majorBidi"/>
      <w:b/>
      <w:smallCaps/>
      <w:sz w:val="28"/>
      <w:szCs w:val="32"/>
      <w:lang w:val="uk-UA"/>
    </w:rPr>
  </w:style>
  <w:style w:type="character" w:customStyle="1" w:styleId="30">
    <w:name w:val="Заголовок 3 Знак"/>
    <w:basedOn w:val="a0"/>
    <w:link w:val="3"/>
    <w:uiPriority w:val="9"/>
    <w:rsid w:val="007730C0"/>
    <w:rPr>
      <w:rFonts w:asciiTheme="majorHAnsi" w:eastAsiaTheme="majorEastAsia" w:hAnsiTheme="majorHAnsi" w:cstheme="majorBidi"/>
      <w:b/>
      <w:sz w:val="28"/>
      <w:szCs w:val="32"/>
      <w:lang w:val="uk-UA"/>
    </w:rPr>
  </w:style>
  <w:style w:type="character" w:customStyle="1" w:styleId="40">
    <w:name w:val="Заголовок 4 Знак"/>
    <w:basedOn w:val="a0"/>
    <w:link w:val="4"/>
    <w:uiPriority w:val="9"/>
    <w:semiHidden/>
    <w:rsid w:val="00425151"/>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425151"/>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425151"/>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425151"/>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425151"/>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425151"/>
    <w:rPr>
      <w:b/>
      <w:bCs/>
      <w:i/>
      <w:iCs/>
    </w:rPr>
  </w:style>
  <w:style w:type="paragraph" w:styleId="a5">
    <w:name w:val="caption"/>
    <w:basedOn w:val="a"/>
    <w:next w:val="a"/>
    <w:uiPriority w:val="35"/>
    <w:semiHidden/>
    <w:unhideWhenUsed/>
    <w:qFormat/>
    <w:rsid w:val="00425151"/>
    <w:rPr>
      <w:b/>
      <w:bCs/>
      <w:color w:val="404040" w:themeColor="text1" w:themeTint="BF"/>
      <w:sz w:val="16"/>
      <w:szCs w:val="16"/>
    </w:rPr>
  </w:style>
  <w:style w:type="character" w:customStyle="1" w:styleId="a4">
    <w:name w:val="Название Знак"/>
    <w:basedOn w:val="a0"/>
    <w:link w:val="a3"/>
    <w:uiPriority w:val="10"/>
    <w:rsid w:val="00575B31"/>
    <w:rPr>
      <w:rFonts w:asciiTheme="majorHAnsi" w:eastAsiaTheme="majorEastAsia" w:hAnsiTheme="majorHAnsi" w:cstheme="majorBidi"/>
      <w:b/>
      <w:caps/>
      <w:color w:val="000000" w:themeColor="text2"/>
      <w:spacing w:val="30"/>
      <w:sz w:val="32"/>
      <w:szCs w:val="72"/>
      <w:lang w:val="uk-UA"/>
    </w:rPr>
  </w:style>
  <w:style w:type="character" w:styleId="a6">
    <w:name w:val="Strong"/>
    <w:basedOn w:val="a0"/>
    <w:uiPriority w:val="22"/>
    <w:qFormat/>
    <w:rsid w:val="00425151"/>
    <w:rPr>
      <w:b/>
      <w:bCs/>
    </w:rPr>
  </w:style>
  <w:style w:type="character" w:styleId="a7">
    <w:name w:val="Emphasis"/>
    <w:basedOn w:val="a0"/>
    <w:uiPriority w:val="20"/>
    <w:qFormat/>
    <w:rsid w:val="00425151"/>
    <w:rPr>
      <w:i/>
      <w:iCs/>
      <w:color w:val="000000" w:themeColor="text1"/>
    </w:rPr>
  </w:style>
  <w:style w:type="paragraph" w:styleId="a8">
    <w:name w:val="No Spacing"/>
    <w:link w:val="a9"/>
    <w:uiPriority w:val="1"/>
    <w:qFormat/>
    <w:rsid w:val="000F580A"/>
    <w:pPr>
      <w:spacing w:after="0"/>
    </w:pPr>
  </w:style>
  <w:style w:type="character" w:customStyle="1" w:styleId="a9">
    <w:name w:val="Без интервала Знак"/>
    <w:basedOn w:val="a0"/>
    <w:link w:val="a8"/>
    <w:uiPriority w:val="1"/>
    <w:rsid w:val="00141DF9"/>
    <w:rPr>
      <w:sz w:val="28"/>
    </w:rPr>
  </w:style>
  <w:style w:type="paragraph" w:styleId="21">
    <w:name w:val="Quote"/>
    <w:basedOn w:val="a"/>
    <w:next w:val="a"/>
    <w:link w:val="22"/>
    <w:uiPriority w:val="29"/>
    <w:qFormat/>
    <w:rsid w:val="00425151"/>
    <w:pPr>
      <w:spacing w:before="160"/>
      <w:ind w:left="720" w:right="720"/>
      <w:jc w:val="center"/>
    </w:pPr>
    <w:rPr>
      <w:i/>
      <w:iCs/>
      <w:color w:val="707070" w:themeColor="accent3" w:themeShade="BF"/>
      <w:sz w:val="24"/>
      <w:szCs w:val="24"/>
    </w:rPr>
  </w:style>
  <w:style w:type="character" w:customStyle="1" w:styleId="22">
    <w:name w:val="Цитата 2 Знак"/>
    <w:basedOn w:val="a0"/>
    <w:link w:val="21"/>
    <w:uiPriority w:val="29"/>
    <w:rsid w:val="00425151"/>
    <w:rPr>
      <w:i/>
      <w:iCs/>
      <w:color w:val="707070" w:themeColor="accent3" w:themeShade="BF"/>
      <w:sz w:val="24"/>
      <w:szCs w:val="24"/>
    </w:rPr>
  </w:style>
  <w:style w:type="paragraph" w:customStyle="1" w:styleId="aa">
    <w:name w:val="центр"/>
    <w:basedOn w:val="a"/>
    <w:link w:val="Char"/>
    <w:qFormat/>
    <w:rsid w:val="00A37D61"/>
    <w:pPr>
      <w:ind w:firstLine="0"/>
      <w:jc w:val="center"/>
    </w:pPr>
  </w:style>
  <w:style w:type="character" w:customStyle="1" w:styleId="Char">
    <w:name w:val="центр Char"/>
    <w:basedOn w:val="a0"/>
    <w:link w:val="aa"/>
    <w:rsid w:val="00A37D61"/>
    <w:rPr>
      <w:sz w:val="28"/>
      <w:lang w:val="uk-UA" w:eastAsia="uk-UA"/>
    </w:rPr>
  </w:style>
  <w:style w:type="character" w:styleId="ab">
    <w:name w:val="Intense Emphasis"/>
    <w:basedOn w:val="a0"/>
    <w:uiPriority w:val="21"/>
    <w:qFormat/>
    <w:rsid w:val="00425151"/>
    <w:rPr>
      <w:b/>
      <w:bCs/>
      <w:i/>
      <w:iCs/>
      <w:color w:val="auto"/>
    </w:rPr>
  </w:style>
  <w:style w:type="paragraph" w:styleId="ac">
    <w:name w:val="header"/>
    <w:basedOn w:val="a"/>
    <w:link w:val="ad"/>
    <w:uiPriority w:val="99"/>
    <w:unhideWhenUsed/>
    <w:rsid w:val="009B605B"/>
    <w:pPr>
      <w:tabs>
        <w:tab w:val="center" w:pos="4819"/>
        <w:tab w:val="right" w:pos="9639"/>
      </w:tabs>
      <w:spacing w:after="0"/>
    </w:pPr>
  </w:style>
  <w:style w:type="character" w:customStyle="1" w:styleId="ad">
    <w:name w:val="Верхний колонтитул Знак"/>
    <w:basedOn w:val="a0"/>
    <w:link w:val="ac"/>
    <w:uiPriority w:val="99"/>
    <w:rsid w:val="009B605B"/>
    <w:rPr>
      <w:sz w:val="28"/>
      <w:lang w:val="uk-UA"/>
    </w:rPr>
  </w:style>
  <w:style w:type="character" w:styleId="ae">
    <w:name w:val="Book Title"/>
    <w:basedOn w:val="a0"/>
    <w:uiPriority w:val="33"/>
    <w:qFormat/>
    <w:rsid w:val="00425151"/>
    <w:rPr>
      <w:b/>
      <w:bCs/>
      <w:caps w:val="0"/>
      <w:smallCaps/>
      <w:spacing w:val="0"/>
    </w:rPr>
  </w:style>
  <w:style w:type="paragraph" w:styleId="af">
    <w:name w:val="TOC Heading"/>
    <w:basedOn w:val="1"/>
    <w:next w:val="a"/>
    <w:uiPriority w:val="39"/>
    <w:semiHidden/>
    <w:unhideWhenUsed/>
    <w:qFormat/>
    <w:rsid w:val="00425151"/>
    <w:pPr>
      <w:outlineLvl w:val="9"/>
    </w:pPr>
  </w:style>
  <w:style w:type="paragraph" w:styleId="af0">
    <w:name w:val="footer"/>
    <w:basedOn w:val="a"/>
    <w:link w:val="af1"/>
    <w:uiPriority w:val="99"/>
    <w:unhideWhenUsed/>
    <w:rsid w:val="009B605B"/>
    <w:pPr>
      <w:tabs>
        <w:tab w:val="center" w:pos="4819"/>
        <w:tab w:val="right" w:pos="9639"/>
      </w:tabs>
      <w:spacing w:after="0"/>
    </w:pPr>
  </w:style>
  <w:style w:type="character" w:customStyle="1" w:styleId="af1">
    <w:name w:val="Нижний колонтитул Знак"/>
    <w:basedOn w:val="a0"/>
    <w:link w:val="af0"/>
    <w:uiPriority w:val="99"/>
    <w:rsid w:val="009B605B"/>
    <w:rPr>
      <w:sz w:val="28"/>
      <w:lang w:val="uk-UA"/>
    </w:rPr>
  </w:style>
  <w:style w:type="table" w:styleId="af2">
    <w:name w:val="Table Grid"/>
    <w:basedOn w:val="a1"/>
    <w:uiPriority w:val="39"/>
    <w:rsid w:val="00453AD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link w:val="af4"/>
    <w:uiPriority w:val="1"/>
    <w:qFormat/>
    <w:rsid w:val="00B83CAE"/>
    <w:pPr>
      <w:ind w:left="720"/>
      <w:contextualSpacing/>
    </w:pPr>
  </w:style>
  <w:style w:type="character" w:customStyle="1" w:styleId="af4">
    <w:name w:val="Абзац списка Знак"/>
    <w:link w:val="af3"/>
    <w:uiPriority w:val="34"/>
    <w:qFormat/>
    <w:rsid w:val="00FB6544"/>
    <w:rPr>
      <w:sz w:val="28"/>
      <w:lang w:val="uk-UA"/>
    </w:rPr>
  </w:style>
  <w:style w:type="paragraph" w:customStyle="1" w:styleId="af5">
    <w:name w:val="Нумерація"/>
    <w:basedOn w:val="af3"/>
    <w:link w:val="Char0"/>
    <w:qFormat/>
    <w:rsid w:val="006D2B41"/>
    <w:pPr>
      <w:shd w:val="clear" w:color="auto" w:fill="FFFFFF"/>
      <w:tabs>
        <w:tab w:val="num" w:pos="720"/>
        <w:tab w:val="left" w:pos="851"/>
      </w:tabs>
      <w:ind w:left="0" w:firstLine="426"/>
    </w:pPr>
    <w:rPr>
      <w:iCs/>
    </w:rPr>
  </w:style>
  <w:style w:type="character" w:customStyle="1" w:styleId="Char0">
    <w:name w:val="Нумерація Char"/>
    <w:basedOn w:val="af4"/>
    <w:link w:val="af5"/>
    <w:rsid w:val="006D2B41"/>
    <w:rPr>
      <w:iCs/>
      <w:sz w:val="28"/>
      <w:shd w:val="clear" w:color="auto" w:fill="FFFFFF"/>
      <w:lang w:val="uk-UA"/>
    </w:rPr>
  </w:style>
  <w:style w:type="character" w:styleId="af6">
    <w:name w:val="Hyperlink"/>
    <w:rsid w:val="00F15589"/>
    <w:rPr>
      <w:color w:val="0000FF"/>
      <w:u w:val="single"/>
    </w:rPr>
  </w:style>
  <w:style w:type="paragraph" w:customStyle="1" w:styleId="af7">
    <w:name w:val="Таблиця"/>
    <w:basedOn w:val="a8"/>
    <w:link w:val="Char1"/>
    <w:qFormat/>
    <w:rsid w:val="009D703D"/>
    <w:pPr>
      <w:spacing w:before="120" w:after="120"/>
      <w:jc w:val="center"/>
    </w:pPr>
    <w:rPr>
      <w:b/>
    </w:rPr>
  </w:style>
  <w:style w:type="character" w:customStyle="1" w:styleId="Char1">
    <w:name w:val="Таблиця Char"/>
    <w:basedOn w:val="a9"/>
    <w:link w:val="af7"/>
    <w:rsid w:val="009D703D"/>
    <w:rPr>
      <w:b/>
      <w:sz w:val="28"/>
      <w:lang w:val="uk-UA"/>
    </w:rPr>
  </w:style>
  <w:style w:type="paragraph" w:styleId="af8">
    <w:name w:val="Normal (Web)"/>
    <w:basedOn w:val="a"/>
    <w:uiPriority w:val="99"/>
    <w:semiHidden/>
    <w:rsid w:val="00FE24A3"/>
    <w:pPr>
      <w:spacing w:before="100" w:beforeAutospacing="1"/>
      <w:jc w:val="left"/>
    </w:pPr>
    <w:rPr>
      <w:sz w:val="24"/>
      <w:szCs w:val="24"/>
    </w:rPr>
  </w:style>
  <w:style w:type="table" w:customStyle="1" w:styleId="TableGrid">
    <w:name w:val="TableGrid"/>
    <w:rsid w:val="00257EC8"/>
    <w:pPr>
      <w:spacing w:after="0"/>
    </w:pPr>
    <w:rPr>
      <w:sz w:val="22"/>
      <w:szCs w:val="22"/>
      <w:lang w:val="ru-RU" w:eastAsia="ru-RU"/>
    </w:rPr>
    <w:tblPr>
      <w:tblCellMar>
        <w:top w:w="0" w:type="dxa"/>
        <w:left w:w="0" w:type="dxa"/>
        <w:bottom w:w="0" w:type="dxa"/>
        <w:right w:w="0" w:type="dxa"/>
      </w:tblCellMar>
    </w:tblPr>
  </w:style>
  <w:style w:type="paragraph" w:customStyle="1" w:styleId="Default">
    <w:name w:val="Default"/>
    <w:rsid w:val="00F54829"/>
    <w:pPr>
      <w:autoSpaceDE w:val="0"/>
      <w:autoSpaceDN w:val="0"/>
      <w:adjustRightInd w:val="0"/>
      <w:spacing w:after="0"/>
    </w:pPr>
    <w:rPr>
      <w:color w:val="000000"/>
      <w:sz w:val="24"/>
      <w:szCs w:val="24"/>
    </w:rPr>
  </w:style>
  <w:style w:type="paragraph" w:customStyle="1" w:styleId="af9">
    <w:name w:val="підзаголовок"/>
    <w:link w:val="Char2"/>
    <w:qFormat/>
    <w:rsid w:val="0028798C"/>
    <w:pPr>
      <w:numPr>
        <w:ilvl w:val="1"/>
      </w:numPr>
      <w:spacing w:after="0"/>
      <w:ind w:firstLine="567"/>
      <w:jc w:val="center"/>
    </w:pPr>
    <w:rPr>
      <w:b/>
      <w:smallCaps/>
      <w:color w:val="000000" w:themeColor="text2"/>
    </w:rPr>
  </w:style>
  <w:style w:type="character" w:customStyle="1" w:styleId="Char2">
    <w:name w:val="підзаголовок Char"/>
    <w:basedOn w:val="a0"/>
    <w:link w:val="af9"/>
    <w:rsid w:val="0028798C"/>
    <w:rPr>
      <w:b/>
      <w:smallCaps/>
      <w:color w:val="000000" w:themeColor="text2"/>
      <w:sz w:val="28"/>
      <w:szCs w:val="28"/>
      <w:lang w:val="uk-UA"/>
    </w:rPr>
  </w:style>
  <w:style w:type="paragraph" w:styleId="af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b">
    <w:basedOn w:val="a1"/>
    <w:tblPr>
      <w:tblStyleRowBandSize w:val="1"/>
      <w:tblStyleColBandSize w:val="1"/>
      <w:tblInd w:w="0" w:type="dxa"/>
      <w:tblCellMar>
        <w:top w:w="57" w:type="dxa"/>
        <w:left w:w="57" w:type="dxa"/>
        <w:bottom w:w="57" w:type="dxa"/>
        <w:right w:w="57" w:type="dxa"/>
      </w:tblCellMar>
    </w:tblPr>
  </w:style>
  <w:style w:type="table" w:customStyle="1" w:styleId="afc">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d">
    <w:basedOn w:val="a1"/>
    <w:tblPr>
      <w:tblStyleRowBandSize w:val="1"/>
      <w:tblStyleColBandSize w:val="1"/>
      <w:tblInd w:w="0" w:type="dxa"/>
      <w:tblCellMar>
        <w:top w:w="57" w:type="dxa"/>
        <w:left w:w="57" w:type="dxa"/>
        <w:bottom w:w="57" w:type="dxa"/>
        <w:right w:w="57" w:type="dxa"/>
      </w:tblCellMar>
    </w:tblPr>
  </w:style>
  <w:style w:type="table" w:customStyle="1" w:styleId="afe">
    <w:basedOn w:val="a1"/>
    <w:tblPr>
      <w:tblStyleRowBandSize w:val="1"/>
      <w:tblStyleColBandSize w:val="1"/>
      <w:tblInd w:w="0" w:type="dxa"/>
      <w:tblCellMar>
        <w:top w:w="57" w:type="dxa"/>
        <w:left w:w="57" w:type="dxa"/>
        <w:bottom w:w="57" w:type="dxa"/>
        <w:right w:w="57" w:type="dxa"/>
      </w:tblCellMar>
    </w:tblPr>
  </w:style>
  <w:style w:type="table" w:customStyle="1" w:styleId="aff">
    <w:basedOn w:val="a1"/>
    <w:tblPr>
      <w:tblStyleRowBandSize w:val="1"/>
      <w:tblStyleColBandSize w:val="1"/>
      <w:tblInd w:w="0" w:type="dxa"/>
      <w:tblCellMar>
        <w:top w:w="57" w:type="dxa"/>
        <w:left w:w="57" w:type="dxa"/>
        <w:bottom w:w="57" w:type="dxa"/>
        <w:right w:w="57" w:type="dxa"/>
      </w:tblCellMar>
    </w:tblPr>
  </w:style>
  <w:style w:type="table" w:customStyle="1" w:styleId="aff0">
    <w:basedOn w:val="a1"/>
    <w:tblPr>
      <w:tblStyleRowBandSize w:val="1"/>
      <w:tblStyleColBandSize w:val="1"/>
      <w:tblInd w:w="0" w:type="dxa"/>
      <w:tblCellMar>
        <w:top w:w="57" w:type="dxa"/>
        <w:left w:w="57" w:type="dxa"/>
        <w:bottom w:w="57" w:type="dxa"/>
        <w:right w:w="57" w:type="dxa"/>
      </w:tblCellMar>
    </w:tblPr>
  </w:style>
  <w:style w:type="table" w:customStyle="1" w:styleId="aff1">
    <w:basedOn w:val="a1"/>
    <w:tblPr>
      <w:tblStyleRowBandSize w:val="1"/>
      <w:tblStyleColBandSize w:val="1"/>
      <w:tblInd w:w="0" w:type="dxa"/>
      <w:tblCellMar>
        <w:top w:w="0" w:type="dxa"/>
        <w:left w:w="115" w:type="dxa"/>
        <w:bottom w:w="0" w:type="dxa"/>
        <w:right w:w="115" w:type="dxa"/>
      </w:tblCellMar>
    </w:tblPr>
  </w:style>
  <w:style w:type="table" w:customStyle="1" w:styleId="af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f3">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4">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5">
    <w:basedOn w:val="a1"/>
    <w:tblPr>
      <w:tblStyleRowBandSize w:val="1"/>
      <w:tblStyleColBandSize w:val="1"/>
      <w:tblInd w:w="0" w:type="dxa"/>
      <w:tblCellMar>
        <w:top w:w="100" w:type="dxa"/>
        <w:left w:w="100" w:type="dxa"/>
        <w:bottom w:w="100" w:type="dxa"/>
        <w:right w:w="100" w:type="dxa"/>
      </w:tblCellMar>
    </w:tblPr>
  </w:style>
  <w:style w:type="table" w:customStyle="1" w:styleId="aff6">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7">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8">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9">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paragraph" w:styleId="affa">
    <w:name w:val="Balloon Text"/>
    <w:basedOn w:val="a"/>
    <w:link w:val="affb"/>
    <w:uiPriority w:val="99"/>
    <w:semiHidden/>
    <w:unhideWhenUsed/>
    <w:rsid w:val="009E7A94"/>
    <w:pPr>
      <w:spacing w:after="0"/>
    </w:pPr>
    <w:rPr>
      <w:rFonts w:ascii="Tahoma" w:hAnsi="Tahoma" w:cs="Tahoma"/>
      <w:sz w:val="16"/>
      <w:szCs w:val="16"/>
    </w:rPr>
  </w:style>
  <w:style w:type="character" w:customStyle="1" w:styleId="affb">
    <w:name w:val="Текст выноски Знак"/>
    <w:basedOn w:val="a0"/>
    <w:link w:val="affa"/>
    <w:uiPriority w:val="99"/>
    <w:semiHidden/>
    <w:rsid w:val="009E7A94"/>
    <w:rPr>
      <w:rFonts w:ascii="Tahoma" w:hAnsi="Tahoma" w:cs="Tahoma"/>
      <w:sz w:val="16"/>
      <w:szCs w:val="16"/>
    </w:rPr>
  </w:style>
  <w:style w:type="table" w:customStyle="1" w:styleId="affc">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d">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e">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0">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1">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2">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3">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4">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5">
    <w:basedOn w:val="TableNormal2"/>
    <w:pPr>
      <w:spacing w:after="0"/>
    </w:pPr>
    <w:rPr>
      <w:sz w:val="22"/>
      <w:szCs w:val="22"/>
    </w:rPr>
    <w:tblPr>
      <w:tblStyleRowBandSize w:val="1"/>
      <w:tblStyleColBandSize w:val="1"/>
      <w:tblCellMar>
        <w:top w:w="11" w:type="dxa"/>
        <w:left w:w="72" w:type="dxa"/>
        <w:bottom w:w="0" w:type="dxa"/>
        <w:right w:w="0" w:type="dxa"/>
      </w:tblCellMar>
    </w:tblPr>
  </w:style>
  <w:style w:type="paragraph" w:customStyle="1" w:styleId="afff6">
    <w:name w:val="Центрований"/>
    <w:basedOn w:val="a8"/>
    <w:link w:val="Char3"/>
    <w:qFormat/>
    <w:rsid w:val="00E01EFB"/>
    <w:pPr>
      <w:widowControl w:val="0"/>
      <w:spacing w:line="360" w:lineRule="auto"/>
      <w:ind w:firstLine="0"/>
      <w:jc w:val="center"/>
    </w:pPr>
    <w:rPr>
      <w:rFonts w:eastAsia="Courier New" w:cs="Courier New"/>
      <w:color w:val="000000"/>
      <w:sz w:val="24"/>
      <w:lang w:bidi="uk-UA"/>
    </w:rPr>
  </w:style>
  <w:style w:type="paragraph" w:customStyle="1" w:styleId="afff7">
    <w:name w:val="Міністерство"/>
    <w:basedOn w:val="a8"/>
    <w:qFormat/>
    <w:rsid w:val="00E01EFB"/>
    <w:pPr>
      <w:widowControl w:val="0"/>
      <w:ind w:firstLine="0"/>
      <w:jc w:val="center"/>
    </w:pPr>
    <w:rPr>
      <w:caps/>
      <w:sz w:val="22"/>
      <w:szCs w:val="24"/>
    </w:rPr>
  </w:style>
  <w:style w:type="character" w:customStyle="1" w:styleId="Char3">
    <w:name w:val="Центрований Char"/>
    <w:basedOn w:val="a0"/>
    <w:link w:val="afff6"/>
    <w:rsid w:val="00E01EFB"/>
    <w:rPr>
      <w:rFonts w:eastAsia="Courier New" w:cs="Courier New"/>
      <w:color w:val="000000"/>
      <w:sz w:val="24"/>
      <w:lang w:bidi="uk-UA"/>
    </w:rPr>
  </w:style>
  <w:style w:type="paragraph" w:customStyle="1" w:styleId="afff8">
    <w:name w:val="КНУБА"/>
    <w:basedOn w:val="a8"/>
    <w:qFormat/>
    <w:rsid w:val="00E01EFB"/>
    <w:pPr>
      <w:widowControl w:val="0"/>
      <w:autoSpaceDE w:val="0"/>
      <w:autoSpaceDN w:val="0"/>
      <w:ind w:firstLine="0"/>
      <w:jc w:val="center"/>
    </w:pPr>
    <w:rPr>
      <w:b/>
      <w:bCs/>
      <w:caps/>
      <w:sz w:val="22"/>
      <w:szCs w:val="24"/>
    </w:rPr>
  </w:style>
  <w:style w:type="paragraph" w:customStyle="1" w:styleId="ID">
    <w:name w:val="ID"/>
    <w:basedOn w:val="afff6"/>
    <w:link w:val="IDChar"/>
    <w:qFormat/>
    <w:rsid w:val="00E01EFB"/>
    <w:rPr>
      <w:b/>
      <w:smallCaps/>
      <w:lang w:val="en-US"/>
    </w:rPr>
  </w:style>
  <w:style w:type="character" w:customStyle="1" w:styleId="IDChar">
    <w:name w:val="ID Char"/>
    <w:basedOn w:val="Char3"/>
    <w:link w:val="ID"/>
    <w:rsid w:val="00E01EFB"/>
    <w:rPr>
      <w:rFonts w:eastAsia="Courier New" w:cs="Courier New"/>
      <w:b/>
      <w:smallCaps/>
      <w:color w:val="000000"/>
      <w:sz w:val="24"/>
      <w:lang w:val="en-US" w:bidi="uk-UA"/>
    </w:rPr>
  </w:style>
  <w:style w:type="table" w:customStyle="1" w:styleId="afff9">
    <w:basedOn w:val="TableNormal0"/>
    <w:tblPr>
      <w:tblStyleRowBandSize w:val="1"/>
      <w:tblStyleColBandSize w:val="1"/>
      <w:tblCellMar>
        <w:top w:w="0" w:type="dxa"/>
        <w:left w:w="0" w:type="dxa"/>
        <w:bottom w:w="0" w:type="dxa"/>
        <w:right w:w="0" w:type="dxa"/>
      </w:tblCellMar>
    </w:tblPr>
  </w:style>
  <w:style w:type="table" w:customStyle="1" w:styleId="afffa">
    <w:basedOn w:val="TableNormal0"/>
    <w:pPr>
      <w:spacing w:after="0"/>
    </w:pPr>
    <w:tblPr>
      <w:tblStyleRowBandSize w:val="1"/>
      <w:tblStyleColBandSize w:val="1"/>
      <w:tblCellMar>
        <w:top w:w="57" w:type="dxa"/>
        <w:left w:w="85" w:type="dxa"/>
        <w:bottom w:w="57" w:type="dxa"/>
        <w:right w:w="85" w:type="dxa"/>
      </w:tblCellMar>
    </w:tblPr>
  </w:style>
  <w:style w:type="table" w:customStyle="1" w:styleId="afffb">
    <w:basedOn w:val="TableNormal0"/>
    <w:pPr>
      <w:spacing w:after="0"/>
    </w:pPr>
    <w:tblPr>
      <w:tblStyleRowBandSize w:val="1"/>
      <w:tblStyleColBandSize w:val="1"/>
      <w:tblCellMar>
        <w:top w:w="57" w:type="dxa"/>
        <w:left w:w="85" w:type="dxa"/>
        <w:bottom w:w="57" w:type="dxa"/>
        <w:right w:w="85" w:type="dxa"/>
      </w:tblCellMar>
    </w:tblPr>
  </w:style>
  <w:style w:type="table" w:customStyle="1" w:styleId="afffc">
    <w:basedOn w:val="TableNormal0"/>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d">
    <w:basedOn w:val="TableNormal0"/>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e">
    <w:basedOn w:val="TableNormal0"/>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f">
    <w:basedOn w:val="TableNormal0"/>
    <w:pPr>
      <w:spacing w:after="0"/>
    </w:pPr>
    <w:rPr>
      <w:sz w:val="22"/>
      <w:szCs w:val="22"/>
    </w:rPr>
    <w:tblPr>
      <w:tblStyleRowBandSize w:val="1"/>
      <w:tblStyleColBandSize w:val="1"/>
      <w:tblCellMar>
        <w:top w:w="11" w:type="dxa"/>
        <w:left w:w="72"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225"/>
  </w:style>
  <w:style w:type="paragraph" w:styleId="1">
    <w:name w:val="heading 1"/>
    <w:basedOn w:val="a"/>
    <w:next w:val="a"/>
    <w:link w:val="10"/>
    <w:uiPriority w:val="9"/>
    <w:qFormat/>
    <w:rsid w:val="00D04D58"/>
    <w:pPr>
      <w:keepNext/>
      <w:keepLines/>
      <w:spacing w:before="100" w:beforeAutospacing="1"/>
      <w:ind w:firstLine="0"/>
      <w:jc w:val="center"/>
      <w:outlineLvl w:val="0"/>
    </w:pPr>
    <w:rPr>
      <w:rFonts w:asciiTheme="majorHAnsi" w:eastAsiaTheme="majorEastAsia" w:hAnsiTheme="majorHAnsi" w:cstheme="majorBidi"/>
      <w:b/>
      <w:caps/>
      <w:szCs w:val="40"/>
    </w:rPr>
  </w:style>
  <w:style w:type="paragraph" w:styleId="2">
    <w:name w:val="heading 2"/>
    <w:basedOn w:val="a"/>
    <w:next w:val="a"/>
    <w:link w:val="20"/>
    <w:uiPriority w:val="9"/>
    <w:semiHidden/>
    <w:unhideWhenUsed/>
    <w:qFormat/>
    <w:rsid w:val="00376B0F"/>
    <w:pPr>
      <w:keepNext/>
      <w:keepLines/>
      <w:numPr>
        <w:numId w:val="3"/>
      </w:numPr>
      <w:spacing w:before="120"/>
      <w:outlineLvl w:val="1"/>
    </w:pPr>
    <w:rPr>
      <w:rFonts w:asciiTheme="majorHAnsi" w:eastAsiaTheme="majorEastAsia" w:hAnsiTheme="majorHAnsi" w:cstheme="majorBidi"/>
      <w:b/>
      <w:smallCaps/>
      <w:szCs w:val="32"/>
    </w:rPr>
  </w:style>
  <w:style w:type="paragraph" w:styleId="3">
    <w:name w:val="heading 3"/>
    <w:basedOn w:val="a"/>
    <w:next w:val="a"/>
    <w:link w:val="30"/>
    <w:uiPriority w:val="9"/>
    <w:semiHidden/>
    <w:unhideWhenUsed/>
    <w:qFormat/>
    <w:rsid w:val="007730C0"/>
    <w:pPr>
      <w:keepNext/>
      <w:keepLines/>
      <w:numPr>
        <w:ilvl w:val="1"/>
        <w:numId w:val="3"/>
      </w:numPr>
      <w:spacing w:before="120"/>
      <w:jc w:val="left"/>
      <w:outlineLvl w:val="2"/>
    </w:pPr>
    <w:rPr>
      <w:rFonts w:asciiTheme="majorHAnsi" w:eastAsiaTheme="majorEastAsia" w:hAnsiTheme="majorHAnsi" w:cstheme="majorBidi"/>
      <w:b/>
      <w:szCs w:val="32"/>
    </w:rPr>
  </w:style>
  <w:style w:type="paragraph" w:styleId="4">
    <w:name w:val="heading 4"/>
    <w:basedOn w:val="a"/>
    <w:next w:val="a"/>
    <w:link w:val="40"/>
    <w:uiPriority w:val="9"/>
    <w:semiHidden/>
    <w:unhideWhenUsed/>
    <w:qFormat/>
    <w:rsid w:val="00425151"/>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425151"/>
    <w:pPr>
      <w:keepNext/>
      <w:keepLines/>
      <w:spacing w:before="40" w:after="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25151"/>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425151"/>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425151"/>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425151"/>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75B31"/>
    <w:pPr>
      <w:pBdr>
        <w:top w:val="single" w:sz="6" w:space="8" w:color="969696" w:themeColor="accent3"/>
        <w:bottom w:val="single" w:sz="6" w:space="8" w:color="969696" w:themeColor="accent3"/>
      </w:pBdr>
      <w:ind w:firstLine="0"/>
      <w:contextualSpacing/>
      <w:jc w:val="center"/>
    </w:pPr>
    <w:rPr>
      <w:rFonts w:asciiTheme="majorHAnsi" w:eastAsiaTheme="majorEastAsia" w:hAnsiTheme="majorHAnsi" w:cstheme="majorBidi"/>
      <w:b/>
      <w:caps/>
      <w:color w:val="000000" w:themeColor="text2"/>
      <w:spacing w:val="30"/>
      <w:sz w:val="3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D04D58"/>
    <w:rPr>
      <w:rFonts w:asciiTheme="majorHAnsi" w:eastAsiaTheme="majorEastAsia" w:hAnsiTheme="majorHAnsi" w:cstheme="majorBidi"/>
      <w:b/>
      <w:caps/>
      <w:sz w:val="28"/>
      <w:szCs w:val="40"/>
      <w:lang w:val="uk-UA"/>
    </w:rPr>
  </w:style>
  <w:style w:type="character" w:customStyle="1" w:styleId="20">
    <w:name w:val="Заголовок 2 Знак"/>
    <w:basedOn w:val="a0"/>
    <w:link w:val="2"/>
    <w:uiPriority w:val="9"/>
    <w:rsid w:val="00257EC8"/>
    <w:rPr>
      <w:rFonts w:asciiTheme="majorHAnsi" w:eastAsiaTheme="majorEastAsia" w:hAnsiTheme="majorHAnsi" w:cstheme="majorBidi"/>
      <w:b/>
      <w:smallCaps/>
      <w:sz w:val="28"/>
      <w:szCs w:val="32"/>
      <w:lang w:val="uk-UA"/>
    </w:rPr>
  </w:style>
  <w:style w:type="character" w:customStyle="1" w:styleId="30">
    <w:name w:val="Заголовок 3 Знак"/>
    <w:basedOn w:val="a0"/>
    <w:link w:val="3"/>
    <w:uiPriority w:val="9"/>
    <w:rsid w:val="007730C0"/>
    <w:rPr>
      <w:rFonts w:asciiTheme="majorHAnsi" w:eastAsiaTheme="majorEastAsia" w:hAnsiTheme="majorHAnsi" w:cstheme="majorBidi"/>
      <w:b/>
      <w:sz w:val="28"/>
      <w:szCs w:val="32"/>
      <w:lang w:val="uk-UA"/>
    </w:rPr>
  </w:style>
  <w:style w:type="character" w:customStyle="1" w:styleId="40">
    <w:name w:val="Заголовок 4 Знак"/>
    <w:basedOn w:val="a0"/>
    <w:link w:val="4"/>
    <w:uiPriority w:val="9"/>
    <w:semiHidden/>
    <w:rsid w:val="00425151"/>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425151"/>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425151"/>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425151"/>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425151"/>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425151"/>
    <w:rPr>
      <w:b/>
      <w:bCs/>
      <w:i/>
      <w:iCs/>
    </w:rPr>
  </w:style>
  <w:style w:type="paragraph" w:styleId="a5">
    <w:name w:val="caption"/>
    <w:basedOn w:val="a"/>
    <w:next w:val="a"/>
    <w:uiPriority w:val="35"/>
    <w:semiHidden/>
    <w:unhideWhenUsed/>
    <w:qFormat/>
    <w:rsid w:val="00425151"/>
    <w:rPr>
      <w:b/>
      <w:bCs/>
      <w:color w:val="404040" w:themeColor="text1" w:themeTint="BF"/>
      <w:sz w:val="16"/>
      <w:szCs w:val="16"/>
    </w:rPr>
  </w:style>
  <w:style w:type="character" w:customStyle="1" w:styleId="a4">
    <w:name w:val="Название Знак"/>
    <w:basedOn w:val="a0"/>
    <w:link w:val="a3"/>
    <w:uiPriority w:val="10"/>
    <w:rsid w:val="00575B31"/>
    <w:rPr>
      <w:rFonts w:asciiTheme="majorHAnsi" w:eastAsiaTheme="majorEastAsia" w:hAnsiTheme="majorHAnsi" w:cstheme="majorBidi"/>
      <w:b/>
      <w:caps/>
      <w:color w:val="000000" w:themeColor="text2"/>
      <w:spacing w:val="30"/>
      <w:sz w:val="32"/>
      <w:szCs w:val="72"/>
      <w:lang w:val="uk-UA"/>
    </w:rPr>
  </w:style>
  <w:style w:type="character" w:styleId="a6">
    <w:name w:val="Strong"/>
    <w:basedOn w:val="a0"/>
    <w:uiPriority w:val="22"/>
    <w:qFormat/>
    <w:rsid w:val="00425151"/>
    <w:rPr>
      <w:b/>
      <w:bCs/>
    </w:rPr>
  </w:style>
  <w:style w:type="character" w:styleId="a7">
    <w:name w:val="Emphasis"/>
    <w:basedOn w:val="a0"/>
    <w:uiPriority w:val="20"/>
    <w:qFormat/>
    <w:rsid w:val="00425151"/>
    <w:rPr>
      <w:i/>
      <w:iCs/>
      <w:color w:val="000000" w:themeColor="text1"/>
    </w:rPr>
  </w:style>
  <w:style w:type="paragraph" w:styleId="a8">
    <w:name w:val="No Spacing"/>
    <w:link w:val="a9"/>
    <w:uiPriority w:val="1"/>
    <w:qFormat/>
    <w:rsid w:val="000F580A"/>
    <w:pPr>
      <w:spacing w:after="0"/>
    </w:pPr>
  </w:style>
  <w:style w:type="character" w:customStyle="1" w:styleId="a9">
    <w:name w:val="Без интервала Знак"/>
    <w:basedOn w:val="a0"/>
    <w:link w:val="a8"/>
    <w:uiPriority w:val="1"/>
    <w:rsid w:val="00141DF9"/>
    <w:rPr>
      <w:sz w:val="28"/>
    </w:rPr>
  </w:style>
  <w:style w:type="paragraph" w:styleId="21">
    <w:name w:val="Quote"/>
    <w:basedOn w:val="a"/>
    <w:next w:val="a"/>
    <w:link w:val="22"/>
    <w:uiPriority w:val="29"/>
    <w:qFormat/>
    <w:rsid w:val="00425151"/>
    <w:pPr>
      <w:spacing w:before="160"/>
      <w:ind w:left="720" w:right="720"/>
      <w:jc w:val="center"/>
    </w:pPr>
    <w:rPr>
      <w:i/>
      <w:iCs/>
      <w:color w:val="707070" w:themeColor="accent3" w:themeShade="BF"/>
      <w:sz w:val="24"/>
      <w:szCs w:val="24"/>
    </w:rPr>
  </w:style>
  <w:style w:type="character" w:customStyle="1" w:styleId="22">
    <w:name w:val="Цитата 2 Знак"/>
    <w:basedOn w:val="a0"/>
    <w:link w:val="21"/>
    <w:uiPriority w:val="29"/>
    <w:rsid w:val="00425151"/>
    <w:rPr>
      <w:i/>
      <w:iCs/>
      <w:color w:val="707070" w:themeColor="accent3" w:themeShade="BF"/>
      <w:sz w:val="24"/>
      <w:szCs w:val="24"/>
    </w:rPr>
  </w:style>
  <w:style w:type="paragraph" w:customStyle="1" w:styleId="aa">
    <w:name w:val="центр"/>
    <w:basedOn w:val="a"/>
    <w:link w:val="Char"/>
    <w:qFormat/>
    <w:rsid w:val="00A37D61"/>
    <w:pPr>
      <w:ind w:firstLine="0"/>
      <w:jc w:val="center"/>
    </w:pPr>
  </w:style>
  <w:style w:type="character" w:customStyle="1" w:styleId="Char">
    <w:name w:val="центр Char"/>
    <w:basedOn w:val="a0"/>
    <w:link w:val="aa"/>
    <w:rsid w:val="00A37D61"/>
    <w:rPr>
      <w:sz w:val="28"/>
      <w:lang w:val="uk-UA" w:eastAsia="uk-UA"/>
    </w:rPr>
  </w:style>
  <w:style w:type="character" w:styleId="ab">
    <w:name w:val="Intense Emphasis"/>
    <w:basedOn w:val="a0"/>
    <w:uiPriority w:val="21"/>
    <w:qFormat/>
    <w:rsid w:val="00425151"/>
    <w:rPr>
      <w:b/>
      <w:bCs/>
      <w:i/>
      <w:iCs/>
      <w:color w:val="auto"/>
    </w:rPr>
  </w:style>
  <w:style w:type="paragraph" w:styleId="ac">
    <w:name w:val="header"/>
    <w:basedOn w:val="a"/>
    <w:link w:val="ad"/>
    <w:uiPriority w:val="99"/>
    <w:unhideWhenUsed/>
    <w:rsid w:val="009B605B"/>
    <w:pPr>
      <w:tabs>
        <w:tab w:val="center" w:pos="4819"/>
        <w:tab w:val="right" w:pos="9639"/>
      </w:tabs>
      <w:spacing w:after="0"/>
    </w:pPr>
  </w:style>
  <w:style w:type="character" w:customStyle="1" w:styleId="ad">
    <w:name w:val="Верхний колонтитул Знак"/>
    <w:basedOn w:val="a0"/>
    <w:link w:val="ac"/>
    <w:uiPriority w:val="99"/>
    <w:rsid w:val="009B605B"/>
    <w:rPr>
      <w:sz w:val="28"/>
      <w:lang w:val="uk-UA"/>
    </w:rPr>
  </w:style>
  <w:style w:type="character" w:styleId="ae">
    <w:name w:val="Book Title"/>
    <w:basedOn w:val="a0"/>
    <w:uiPriority w:val="33"/>
    <w:qFormat/>
    <w:rsid w:val="00425151"/>
    <w:rPr>
      <w:b/>
      <w:bCs/>
      <w:caps w:val="0"/>
      <w:smallCaps/>
      <w:spacing w:val="0"/>
    </w:rPr>
  </w:style>
  <w:style w:type="paragraph" w:styleId="af">
    <w:name w:val="TOC Heading"/>
    <w:basedOn w:val="1"/>
    <w:next w:val="a"/>
    <w:uiPriority w:val="39"/>
    <w:semiHidden/>
    <w:unhideWhenUsed/>
    <w:qFormat/>
    <w:rsid w:val="00425151"/>
    <w:pPr>
      <w:outlineLvl w:val="9"/>
    </w:pPr>
  </w:style>
  <w:style w:type="paragraph" w:styleId="af0">
    <w:name w:val="footer"/>
    <w:basedOn w:val="a"/>
    <w:link w:val="af1"/>
    <w:uiPriority w:val="99"/>
    <w:unhideWhenUsed/>
    <w:rsid w:val="009B605B"/>
    <w:pPr>
      <w:tabs>
        <w:tab w:val="center" w:pos="4819"/>
        <w:tab w:val="right" w:pos="9639"/>
      </w:tabs>
      <w:spacing w:after="0"/>
    </w:pPr>
  </w:style>
  <w:style w:type="character" w:customStyle="1" w:styleId="af1">
    <w:name w:val="Нижний колонтитул Знак"/>
    <w:basedOn w:val="a0"/>
    <w:link w:val="af0"/>
    <w:uiPriority w:val="99"/>
    <w:rsid w:val="009B605B"/>
    <w:rPr>
      <w:sz w:val="28"/>
      <w:lang w:val="uk-UA"/>
    </w:rPr>
  </w:style>
  <w:style w:type="table" w:styleId="af2">
    <w:name w:val="Table Grid"/>
    <w:basedOn w:val="a1"/>
    <w:uiPriority w:val="39"/>
    <w:rsid w:val="00453AD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link w:val="af4"/>
    <w:uiPriority w:val="1"/>
    <w:qFormat/>
    <w:rsid w:val="00B83CAE"/>
    <w:pPr>
      <w:ind w:left="720"/>
      <w:contextualSpacing/>
    </w:pPr>
  </w:style>
  <w:style w:type="character" w:customStyle="1" w:styleId="af4">
    <w:name w:val="Абзац списка Знак"/>
    <w:link w:val="af3"/>
    <w:uiPriority w:val="34"/>
    <w:qFormat/>
    <w:rsid w:val="00FB6544"/>
    <w:rPr>
      <w:sz w:val="28"/>
      <w:lang w:val="uk-UA"/>
    </w:rPr>
  </w:style>
  <w:style w:type="paragraph" w:customStyle="1" w:styleId="af5">
    <w:name w:val="Нумерація"/>
    <w:basedOn w:val="af3"/>
    <w:link w:val="Char0"/>
    <w:qFormat/>
    <w:rsid w:val="006D2B41"/>
    <w:pPr>
      <w:shd w:val="clear" w:color="auto" w:fill="FFFFFF"/>
      <w:tabs>
        <w:tab w:val="num" w:pos="720"/>
        <w:tab w:val="left" w:pos="851"/>
      </w:tabs>
      <w:ind w:left="0" w:firstLine="426"/>
    </w:pPr>
    <w:rPr>
      <w:iCs/>
    </w:rPr>
  </w:style>
  <w:style w:type="character" w:customStyle="1" w:styleId="Char0">
    <w:name w:val="Нумерація Char"/>
    <w:basedOn w:val="af4"/>
    <w:link w:val="af5"/>
    <w:rsid w:val="006D2B41"/>
    <w:rPr>
      <w:iCs/>
      <w:sz w:val="28"/>
      <w:shd w:val="clear" w:color="auto" w:fill="FFFFFF"/>
      <w:lang w:val="uk-UA"/>
    </w:rPr>
  </w:style>
  <w:style w:type="character" w:styleId="af6">
    <w:name w:val="Hyperlink"/>
    <w:rsid w:val="00F15589"/>
    <w:rPr>
      <w:color w:val="0000FF"/>
      <w:u w:val="single"/>
    </w:rPr>
  </w:style>
  <w:style w:type="paragraph" w:customStyle="1" w:styleId="af7">
    <w:name w:val="Таблиця"/>
    <w:basedOn w:val="a8"/>
    <w:link w:val="Char1"/>
    <w:qFormat/>
    <w:rsid w:val="009D703D"/>
    <w:pPr>
      <w:spacing w:before="120" w:after="120"/>
      <w:jc w:val="center"/>
    </w:pPr>
    <w:rPr>
      <w:b/>
    </w:rPr>
  </w:style>
  <w:style w:type="character" w:customStyle="1" w:styleId="Char1">
    <w:name w:val="Таблиця Char"/>
    <w:basedOn w:val="a9"/>
    <w:link w:val="af7"/>
    <w:rsid w:val="009D703D"/>
    <w:rPr>
      <w:b/>
      <w:sz w:val="28"/>
      <w:lang w:val="uk-UA"/>
    </w:rPr>
  </w:style>
  <w:style w:type="paragraph" w:styleId="af8">
    <w:name w:val="Normal (Web)"/>
    <w:basedOn w:val="a"/>
    <w:uiPriority w:val="99"/>
    <w:semiHidden/>
    <w:rsid w:val="00FE24A3"/>
    <w:pPr>
      <w:spacing w:before="100" w:beforeAutospacing="1"/>
      <w:jc w:val="left"/>
    </w:pPr>
    <w:rPr>
      <w:sz w:val="24"/>
      <w:szCs w:val="24"/>
    </w:rPr>
  </w:style>
  <w:style w:type="table" w:customStyle="1" w:styleId="TableGrid">
    <w:name w:val="TableGrid"/>
    <w:rsid w:val="00257EC8"/>
    <w:pPr>
      <w:spacing w:after="0"/>
    </w:pPr>
    <w:rPr>
      <w:sz w:val="22"/>
      <w:szCs w:val="22"/>
      <w:lang w:val="ru-RU" w:eastAsia="ru-RU"/>
    </w:rPr>
    <w:tblPr>
      <w:tblCellMar>
        <w:top w:w="0" w:type="dxa"/>
        <w:left w:w="0" w:type="dxa"/>
        <w:bottom w:w="0" w:type="dxa"/>
        <w:right w:w="0" w:type="dxa"/>
      </w:tblCellMar>
    </w:tblPr>
  </w:style>
  <w:style w:type="paragraph" w:customStyle="1" w:styleId="Default">
    <w:name w:val="Default"/>
    <w:rsid w:val="00F54829"/>
    <w:pPr>
      <w:autoSpaceDE w:val="0"/>
      <w:autoSpaceDN w:val="0"/>
      <w:adjustRightInd w:val="0"/>
      <w:spacing w:after="0"/>
    </w:pPr>
    <w:rPr>
      <w:color w:val="000000"/>
      <w:sz w:val="24"/>
      <w:szCs w:val="24"/>
    </w:rPr>
  </w:style>
  <w:style w:type="paragraph" w:customStyle="1" w:styleId="af9">
    <w:name w:val="підзаголовок"/>
    <w:link w:val="Char2"/>
    <w:qFormat/>
    <w:rsid w:val="0028798C"/>
    <w:pPr>
      <w:numPr>
        <w:ilvl w:val="1"/>
      </w:numPr>
      <w:spacing w:after="0"/>
      <w:ind w:firstLine="567"/>
      <w:jc w:val="center"/>
    </w:pPr>
    <w:rPr>
      <w:b/>
      <w:smallCaps/>
      <w:color w:val="000000" w:themeColor="text2"/>
    </w:rPr>
  </w:style>
  <w:style w:type="character" w:customStyle="1" w:styleId="Char2">
    <w:name w:val="підзаголовок Char"/>
    <w:basedOn w:val="a0"/>
    <w:link w:val="af9"/>
    <w:rsid w:val="0028798C"/>
    <w:rPr>
      <w:b/>
      <w:smallCaps/>
      <w:color w:val="000000" w:themeColor="text2"/>
      <w:sz w:val="28"/>
      <w:szCs w:val="28"/>
      <w:lang w:val="uk-UA"/>
    </w:rPr>
  </w:style>
  <w:style w:type="paragraph" w:styleId="af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b">
    <w:basedOn w:val="a1"/>
    <w:tblPr>
      <w:tblStyleRowBandSize w:val="1"/>
      <w:tblStyleColBandSize w:val="1"/>
      <w:tblInd w:w="0" w:type="dxa"/>
      <w:tblCellMar>
        <w:top w:w="57" w:type="dxa"/>
        <w:left w:w="57" w:type="dxa"/>
        <w:bottom w:w="57" w:type="dxa"/>
        <w:right w:w="57" w:type="dxa"/>
      </w:tblCellMar>
    </w:tblPr>
  </w:style>
  <w:style w:type="table" w:customStyle="1" w:styleId="afc">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d">
    <w:basedOn w:val="a1"/>
    <w:tblPr>
      <w:tblStyleRowBandSize w:val="1"/>
      <w:tblStyleColBandSize w:val="1"/>
      <w:tblInd w:w="0" w:type="dxa"/>
      <w:tblCellMar>
        <w:top w:w="57" w:type="dxa"/>
        <w:left w:w="57" w:type="dxa"/>
        <w:bottom w:w="57" w:type="dxa"/>
        <w:right w:w="57" w:type="dxa"/>
      </w:tblCellMar>
    </w:tblPr>
  </w:style>
  <w:style w:type="table" w:customStyle="1" w:styleId="afe">
    <w:basedOn w:val="a1"/>
    <w:tblPr>
      <w:tblStyleRowBandSize w:val="1"/>
      <w:tblStyleColBandSize w:val="1"/>
      <w:tblInd w:w="0" w:type="dxa"/>
      <w:tblCellMar>
        <w:top w:w="57" w:type="dxa"/>
        <w:left w:w="57" w:type="dxa"/>
        <w:bottom w:w="57" w:type="dxa"/>
        <w:right w:w="57" w:type="dxa"/>
      </w:tblCellMar>
    </w:tblPr>
  </w:style>
  <w:style w:type="table" w:customStyle="1" w:styleId="aff">
    <w:basedOn w:val="a1"/>
    <w:tblPr>
      <w:tblStyleRowBandSize w:val="1"/>
      <w:tblStyleColBandSize w:val="1"/>
      <w:tblInd w:w="0" w:type="dxa"/>
      <w:tblCellMar>
        <w:top w:w="57" w:type="dxa"/>
        <w:left w:w="57" w:type="dxa"/>
        <w:bottom w:w="57" w:type="dxa"/>
        <w:right w:w="57" w:type="dxa"/>
      </w:tblCellMar>
    </w:tblPr>
  </w:style>
  <w:style w:type="table" w:customStyle="1" w:styleId="aff0">
    <w:basedOn w:val="a1"/>
    <w:tblPr>
      <w:tblStyleRowBandSize w:val="1"/>
      <w:tblStyleColBandSize w:val="1"/>
      <w:tblInd w:w="0" w:type="dxa"/>
      <w:tblCellMar>
        <w:top w:w="57" w:type="dxa"/>
        <w:left w:w="57" w:type="dxa"/>
        <w:bottom w:w="57" w:type="dxa"/>
        <w:right w:w="57" w:type="dxa"/>
      </w:tblCellMar>
    </w:tblPr>
  </w:style>
  <w:style w:type="table" w:customStyle="1" w:styleId="aff1">
    <w:basedOn w:val="a1"/>
    <w:tblPr>
      <w:tblStyleRowBandSize w:val="1"/>
      <w:tblStyleColBandSize w:val="1"/>
      <w:tblInd w:w="0" w:type="dxa"/>
      <w:tblCellMar>
        <w:top w:w="0" w:type="dxa"/>
        <w:left w:w="115" w:type="dxa"/>
        <w:bottom w:w="0" w:type="dxa"/>
        <w:right w:w="115" w:type="dxa"/>
      </w:tblCellMar>
    </w:tblPr>
  </w:style>
  <w:style w:type="table" w:customStyle="1" w:styleId="af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f3">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4">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5">
    <w:basedOn w:val="a1"/>
    <w:tblPr>
      <w:tblStyleRowBandSize w:val="1"/>
      <w:tblStyleColBandSize w:val="1"/>
      <w:tblInd w:w="0" w:type="dxa"/>
      <w:tblCellMar>
        <w:top w:w="100" w:type="dxa"/>
        <w:left w:w="100" w:type="dxa"/>
        <w:bottom w:w="100" w:type="dxa"/>
        <w:right w:w="100" w:type="dxa"/>
      </w:tblCellMar>
    </w:tblPr>
  </w:style>
  <w:style w:type="table" w:customStyle="1" w:styleId="aff6">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7">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8">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table" w:customStyle="1" w:styleId="aff9">
    <w:basedOn w:val="a1"/>
    <w:pPr>
      <w:spacing w:after="0"/>
    </w:pPr>
    <w:rPr>
      <w:sz w:val="22"/>
      <w:szCs w:val="22"/>
    </w:rPr>
    <w:tblPr>
      <w:tblStyleRowBandSize w:val="1"/>
      <w:tblStyleColBandSize w:val="1"/>
      <w:tblInd w:w="0" w:type="dxa"/>
      <w:tblCellMar>
        <w:top w:w="11" w:type="dxa"/>
        <w:left w:w="72" w:type="dxa"/>
        <w:bottom w:w="0" w:type="dxa"/>
        <w:right w:w="0" w:type="dxa"/>
      </w:tblCellMar>
    </w:tblPr>
  </w:style>
  <w:style w:type="paragraph" w:styleId="affa">
    <w:name w:val="Balloon Text"/>
    <w:basedOn w:val="a"/>
    <w:link w:val="affb"/>
    <w:uiPriority w:val="99"/>
    <w:semiHidden/>
    <w:unhideWhenUsed/>
    <w:rsid w:val="009E7A94"/>
    <w:pPr>
      <w:spacing w:after="0"/>
    </w:pPr>
    <w:rPr>
      <w:rFonts w:ascii="Tahoma" w:hAnsi="Tahoma" w:cs="Tahoma"/>
      <w:sz w:val="16"/>
      <w:szCs w:val="16"/>
    </w:rPr>
  </w:style>
  <w:style w:type="character" w:customStyle="1" w:styleId="affb">
    <w:name w:val="Текст выноски Знак"/>
    <w:basedOn w:val="a0"/>
    <w:link w:val="affa"/>
    <w:uiPriority w:val="99"/>
    <w:semiHidden/>
    <w:rsid w:val="009E7A94"/>
    <w:rPr>
      <w:rFonts w:ascii="Tahoma" w:hAnsi="Tahoma" w:cs="Tahoma"/>
      <w:sz w:val="16"/>
      <w:szCs w:val="16"/>
    </w:rPr>
  </w:style>
  <w:style w:type="table" w:customStyle="1" w:styleId="affc">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d">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e">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0">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1">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2">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3">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4">
    <w:basedOn w:val="TableNormal2"/>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5">
    <w:basedOn w:val="TableNormal2"/>
    <w:pPr>
      <w:spacing w:after="0"/>
    </w:pPr>
    <w:rPr>
      <w:sz w:val="22"/>
      <w:szCs w:val="22"/>
    </w:rPr>
    <w:tblPr>
      <w:tblStyleRowBandSize w:val="1"/>
      <w:tblStyleColBandSize w:val="1"/>
      <w:tblCellMar>
        <w:top w:w="11" w:type="dxa"/>
        <w:left w:w="72" w:type="dxa"/>
        <w:bottom w:w="0" w:type="dxa"/>
        <w:right w:w="0" w:type="dxa"/>
      </w:tblCellMar>
    </w:tblPr>
  </w:style>
  <w:style w:type="paragraph" w:customStyle="1" w:styleId="afff6">
    <w:name w:val="Центрований"/>
    <w:basedOn w:val="a8"/>
    <w:link w:val="Char3"/>
    <w:qFormat/>
    <w:rsid w:val="00E01EFB"/>
    <w:pPr>
      <w:widowControl w:val="0"/>
      <w:spacing w:line="360" w:lineRule="auto"/>
      <w:ind w:firstLine="0"/>
      <w:jc w:val="center"/>
    </w:pPr>
    <w:rPr>
      <w:rFonts w:eastAsia="Courier New" w:cs="Courier New"/>
      <w:color w:val="000000"/>
      <w:sz w:val="24"/>
      <w:lang w:bidi="uk-UA"/>
    </w:rPr>
  </w:style>
  <w:style w:type="paragraph" w:customStyle="1" w:styleId="afff7">
    <w:name w:val="Міністерство"/>
    <w:basedOn w:val="a8"/>
    <w:qFormat/>
    <w:rsid w:val="00E01EFB"/>
    <w:pPr>
      <w:widowControl w:val="0"/>
      <w:ind w:firstLine="0"/>
      <w:jc w:val="center"/>
    </w:pPr>
    <w:rPr>
      <w:caps/>
      <w:sz w:val="22"/>
      <w:szCs w:val="24"/>
    </w:rPr>
  </w:style>
  <w:style w:type="character" w:customStyle="1" w:styleId="Char3">
    <w:name w:val="Центрований Char"/>
    <w:basedOn w:val="a0"/>
    <w:link w:val="afff6"/>
    <w:rsid w:val="00E01EFB"/>
    <w:rPr>
      <w:rFonts w:eastAsia="Courier New" w:cs="Courier New"/>
      <w:color w:val="000000"/>
      <w:sz w:val="24"/>
      <w:lang w:bidi="uk-UA"/>
    </w:rPr>
  </w:style>
  <w:style w:type="paragraph" w:customStyle="1" w:styleId="afff8">
    <w:name w:val="КНУБА"/>
    <w:basedOn w:val="a8"/>
    <w:qFormat/>
    <w:rsid w:val="00E01EFB"/>
    <w:pPr>
      <w:widowControl w:val="0"/>
      <w:autoSpaceDE w:val="0"/>
      <w:autoSpaceDN w:val="0"/>
      <w:ind w:firstLine="0"/>
      <w:jc w:val="center"/>
    </w:pPr>
    <w:rPr>
      <w:b/>
      <w:bCs/>
      <w:caps/>
      <w:sz w:val="22"/>
      <w:szCs w:val="24"/>
    </w:rPr>
  </w:style>
  <w:style w:type="paragraph" w:customStyle="1" w:styleId="ID">
    <w:name w:val="ID"/>
    <w:basedOn w:val="afff6"/>
    <w:link w:val="IDChar"/>
    <w:qFormat/>
    <w:rsid w:val="00E01EFB"/>
    <w:rPr>
      <w:b/>
      <w:smallCaps/>
      <w:lang w:val="en-US"/>
    </w:rPr>
  </w:style>
  <w:style w:type="character" w:customStyle="1" w:styleId="IDChar">
    <w:name w:val="ID Char"/>
    <w:basedOn w:val="Char3"/>
    <w:link w:val="ID"/>
    <w:rsid w:val="00E01EFB"/>
    <w:rPr>
      <w:rFonts w:eastAsia="Courier New" w:cs="Courier New"/>
      <w:b/>
      <w:smallCaps/>
      <w:color w:val="000000"/>
      <w:sz w:val="24"/>
      <w:lang w:val="en-US" w:bidi="uk-UA"/>
    </w:rPr>
  </w:style>
  <w:style w:type="table" w:customStyle="1" w:styleId="afff9">
    <w:basedOn w:val="TableNormal0"/>
    <w:tblPr>
      <w:tblStyleRowBandSize w:val="1"/>
      <w:tblStyleColBandSize w:val="1"/>
      <w:tblCellMar>
        <w:top w:w="0" w:type="dxa"/>
        <w:left w:w="0" w:type="dxa"/>
        <w:bottom w:w="0" w:type="dxa"/>
        <w:right w:w="0" w:type="dxa"/>
      </w:tblCellMar>
    </w:tblPr>
  </w:style>
  <w:style w:type="table" w:customStyle="1" w:styleId="afffa">
    <w:basedOn w:val="TableNormal0"/>
    <w:pPr>
      <w:spacing w:after="0"/>
    </w:pPr>
    <w:tblPr>
      <w:tblStyleRowBandSize w:val="1"/>
      <w:tblStyleColBandSize w:val="1"/>
      <w:tblCellMar>
        <w:top w:w="57" w:type="dxa"/>
        <w:left w:w="85" w:type="dxa"/>
        <w:bottom w:w="57" w:type="dxa"/>
        <w:right w:w="85" w:type="dxa"/>
      </w:tblCellMar>
    </w:tblPr>
  </w:style>
  <w:style w:type="table" w:customStyle="1" w:styleId="afffb">
    <w:basedOn w:val="TableNormal0"/>
    <w:pPr>
      <w:spacing w:after="0"/>
    </w:pPr>
    <w:tblPr>
      <w:tblStyleRowBandSize w:val="1"/>
      <w:tblStyleColBandSize w:val="1"/>
      <w:tblCellMar>
        <w:top w:w="57" w:type="dxa"/>
        <w:left w:w="85" w:type="dxa"/>
        <w:bottom w:w="57" w:type="dxa"/>
        <w:right w:w="85" w:type="dxa"/>
      </w:tblCellMar>
    </w:tblPr>
  </w:style>
  <w:style w:type="table" w:customStyle="1" w:styleId="afffc">
    <w:basedOn w:val="TableNormal0"/>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d">
    <w:basedOn w:val="TableNormal0"/>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e">
    <w:basedOn w:val="TableNormal0"/>
    <w:pPr>
      <w:spacing w:after="0"/>
    </w:pPr>
    <w:rPr>
      <w:sz w:val="22"/>
      <w:szCs w:val="22"/>
    </w:rPr>
    <w:tblPr>
      <w:tblStyleRowBandSize w:val="1"/>
      <w:tblStyleColBandSize w:val="1"/>
      <w:tblCellMar>
        <w:top w:w="11" w:type="dxa"/>
        <w:left w:w="72" w:type="dxa"/>
        <w:bottom w:w="0" w:type="dxa"/>
        <w:right w:w="0" w:type="dxa"/>
      </w:tblCellMar>
    </w:tblPr>
  </w:style>
  <w:style w:type="table" w:customStyle="1" w:styleId="affff">
    <w:basedOn w:val="TableNormal0"/>
    <w:pPr>
      <w:spacing w:after="0"/>
    </w:pPr>
    <w:rPr>
      <w:sz w:val="22"/>
      <w:szCs w:val="22"/>
    </w:rPr>
    <w:tblPr>
      <w:tblStyleRowBandSize w:val="1"/>
      <w:tblStyleColBandSize w:val="1"/>
      <w:tblCellMar>
        <w:top w:w="11" w:type="dxa"/>
        <w:left w:w="72"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g2.knuba.edu.ua/" TargetMode="External"/><Relationship Id="rId18" Type="http://schemas.openxmlformats.org/officeDocument/2006/relationships/hyperlink" Target="http://zakon4.rada.gov.ua/laws/show/1556-18" TargetMode="External"/><Relationship Id="rId26" Type="http://schemas.openxmlformats.org/officeDocument/2006/relationships/hyperlink" Target="http://www.unideusto.org/tuningeu" TargetMode="External"/><Relationship Id="rId39" Type="http://schemas.openxmlformats.org/officeDocument/2006/relationships/theme" Target="theme/theme1.xml"/><Relationship Id="rId21" Type="http://schemas.openxmlformats.org/officeDocument/2006/relationships/hyperlink" Target="http://zakon4.rada.gov.ua/laws/show/1341-2011-%D0%BF"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7" Type="http://schemas.openxmlformats.org/officeDocument/2006/relationships/footnotes" Target="footnotes.xml"/><Relationship Id="rId12" Type="http://schemas.openxmlformats.org/officeDocument/2006/relationships/hyperlink" Target="http://library.knuba.edu.ua/" TargetMode="External"/><Relationship Id="rId17" Type="http://schemas.openxmlformats.org/officeDocument/2006/relationships/hyperlink" Target="https://mon.gov.ua/storage/app/media/vishcha-osvita/zatverdzeni%20standarty/2022/04/28/122-Kompyuterni.nauky-mahistr.393-28.04.22.pdf" TargetMode="External"/><Relationship Id="rId25" Type="http://schemas.openxmlformats.org/officeDocument/2006/relationships/hyperlink" Target="https://mon.gov.ua/storage/app/%20media/vyshcha/naukovo-metodychna_rada/2020%20-metod-rekomendacziyi.docx"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zakon.rada.gov.ua/rada/show/va327609-10" TargetMode="External"/><Relationship Id="rId29" Type="http://schemas.openxmlformats.org/officeDocument/2006/relationships/hyperlink" Target="https://ec.europa.eu/ploteus/content/descriptors-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nuba.edu.ua/" TargetMode="External"/><Relationship Id="rId24" Type="http://schemas.openxmlformats.org/officeDocument/2006/relationships/hyperlink" Target="https://zakon.rada.gov.ua/laws/show/266-2015-%D0%BF" TargetMode="External"/><Relationship Id="rId32" Type="http://schemas.openxmlformats.org/officeDocument/2006/relationships/hyperlink" Target="http://uis.unesco.org/sites/default/files/documents/international-standard-classification-of-education-fields-of-education-and-training-2013-detailed-field-descriptions-2015-en.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knuba.edu.ua/navchalno-metodichna-diyalnist/katalog-vibirkovix-osvitnix-komponent/" TargetMode="External"/><Relationship Id="rId23" Type="http://schemas.openxmlformats.org/officeDocument/2006/relationships/hyperlink" Target="https://zakon.rada.gov.ua/laws/show/266-2015-%D0%BF" TargetMode="External"/><Relationship Id="rId28" Type="http://schemas.openxmlformats.org/officeDocument/2006/relationships/hyperlink" Target="https://ec.europa.eu/ploteus/sites/eac-eqf/files/en.pdf" TargetMode="External"/><Relationship Id="rId36" Type="http://schemas.openxmlformats.org/officeDocument/2006/relationships/hyperlink" Target="https://www.acm.org/binaries/content/assets/education/msis2016.pdf" TargetMode="External"/><Relationship Id="rId10" Type="http://schemas.openxmlformats.org/officeDocument/2006/relationships/hyperlink" Target="https://www.knuba.edu.ua/about/administrativni-pidrozdili/centr-z-pitan-zabezpechennya-yakosti-osviti/viddil-licenzuvannya-ta-akreditaciyi/" TargetMode="External"/><Relationship Id="rId19" Type="http://schemas.openxmlformats.org/officeDocument/2006/relationships/hyperlink" Target="http://zakon5.rada.gov.ua/laws/show/2145-19" TargetMode="External"/><Relationship Id="rId31" Type="http://schemas.openxmlformats.org/officeDocument/2006/relationships/hyperlink" Target="http://uis.unesco.org/sites/default/files/documents/international-standard-classification-of-education-isced-2011-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knuba.edu.ua/wp-content/uploads/2023/10/vk_portfeli.pdf" TargetMode="External"/><Relationship Id="rId22" Type="http://schemas.openxmlformats.org/officeDocument/2006/relationships/hyperlink" Target="https://zakon.rada.gov.ua/laws/show/1300-2024-%D0%BF" TargetMode="External"/><Relationship Id="rId27" Type="http://schemas.openxmlformats.org/officeDocument/2006/relationships/hyperlink" Target="https://ihed.org.ua/wp-content/uploads/2018/10/04_2016_ESG_2015.pdf" TargetMode="External"/><Relationship Id="rId30" Type="http://schemas.openxmlformats.org/officeDocument/2006/relationships/hyperlink" Target="http://www.ehea.info/Upload/document/ministerial_declarations/EHEAParis2018_Communique_AppendixIII_952778.pdf%20" TargetMode="External"/><Relationship Id="rId35" Type="http://schemas.openxmlformats.org/officeDocument/2006/relationships/hyperlink" Target="http://erasmusplus.org.ua/korysna-informatsiia/korysni-materialy/category/3-materialynatsionalnoi-komandy-ekspertiv-shchodo-zaprovadzhennia-instrumentiv-bolonskohoprotsesu.html?start=80"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over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3hRf3T1ICjhrgig1UAQoYMLFAQ==">CgMxLjAyDmguc3ZubXlvNm5vbHh2MgloLjMwajB6bGwyCGguZ2pkZ3hzOAByITFtV3g3cHBXMEZfSW9GVlNrdHpDeUhSYk1QMGFpQXE5SA==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4800</Words>
  <Characters>27365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Yevhenii Borodavka/Future Tech /SRUKR/Staff Engineer/Samsung Electronics</dc:creator>
  <cp:lastModifiedBy>Виктор Сапаев</cp:lastModifiedBy>
  <cp:revision>2</cp:revision>
  <dcterms:created xsi:type="dcterms:W3CDTF">2026-02-21T13:31:00Z</dcterms:created>
  <dcterms:modified xsi:type="dcterms:W3CDTF">2026-02-21T13:31:00Z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GrammarlyDocumentId">
    <vt:lpwstr>65827779b2a9126056bc333d3a610fc098e6fa5da9a875d209bb0d2dcad2cc18</vt:lpwstr>
  </property>
</Properties>
</file>